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77D" w:rsidRPr="00B5477D" w:rsidRDefault="00791858" w:rsidP="00B5477D">
      <w:pPr>
        <w:rPr>
          <w:rFonts w:hint="eastAsia"/>
        </w:rPr>
      </w:pPr>
      <w:r w:rsidRPr="00B5477D">
        <w:rPr>
          <w:rFonts w:hint="eastAsia"/>
        </w:rPr>
        <w:t>SX</w:t>
      </w:r>
      <w:r w:rsidR="00B5477D" w:rsidRPr="00B5477D">
        <w:rPr>
          <w:rFonts w:hint="eastAsia"/>
        </w:rPr>
        <w:t>811</w:t>
      </w:r>
      <w:r w:rsidR="000A14DA" w:rsidRPr="00B5477D">
        <w:rPr>
          <w:rFonts w:hint="eastAsia"/>
        </w:rPr>
        <w:t>装箱单：</w:t>
      </w: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06"/>
        <w:gridCol w:w="1855"/>
      </w:tblGrid>
      <w:tr w:rsidR="00B5477D" w:rsidRPr="00B5477D" w:rsidTr="00B5477D">
        <w:trPr>
          <w:trHeight w:val="300"/>
        </w:trPr>
        <w:tc>
          <w:tcPr>
            <w:tcW w:w="3904" w:type="pct"/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1. SX811</w:t>
            </w:r>
            <w:r w:rsidRPr="00B5477D">
              <w:t>便携式</w:t>
            </w:r>
            <w:r w:rsidRPr="00B5477D">
              <w:t>pH</w:t>
            </w:r>
            <w:r w:rsidRPr="00B5477D">
              <w:t>计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台</w:t>
            </w:r>
          </w:p>
        </w:tc>
      </w:tr>
      <w:tr w:rsidR="00B5477D" w:rsidRPr="00B5477D" w:rsidTr="00B5477D">
        <w:trPr>
          <w:trHeight w:val="300"/>
        </w:trPr>
        <w:tc>
          <w:tcPr>
            <w:tcW w:w="3904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2. 201T-Q</w:t>
            </w:r>
            <w:r w:rsidRPr="00B5477D">
              <w:t>塑壳</w:t>
            </w:r>
            <w:r w:rsidRPr="00B5477D">
              <w:t>pH/ATC</w:t>
            </w:r>
            <w:r w:rsidRPr="00B5477D">
              <w:t>三复合电极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支</w:t>
            </w:r>
          </w:p>
        </w:tc>
      </w:tr>
      <w:tr w:rsidR="00B5477D" w:rsidRPr="00B5477D" w:rsidTr="00B5477D">
        <w:trPr>
          <w:trHeight w:val="345"/>
        </w:trPr>
        <w:tc>
          <w:tcPr>
            <w:tcW w:w="3904" w:type="pct"/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3. pH</w:t>
            </w:r>
            <w:r w:rsidRPr="00B5477D">
              <w:t>标准缓冲溶液（</w:t>
            </w:r>
            <w:r w:rsidRPr="00B5477D">
              <w:t>pH4.00</w:t>
            </w:r>
            <w:r w:rsidRPr="00B5477D">
              <w:t>、</w:t>
            </w:r>
            <w:r w:rsidRPr="00B5477D">
              <w:t>pH6.86</w:t>
            </w:r>
            <w:r w:rsidRPr="00B5477D">
              <w:t>、</w:t>
            </w:r>
            <w:r w:rsidRPr="00B5477D">
              <w:t>pH9.18/50ml</w:t>
            </w:r>
            <w:r w:rsidRPr="00B5477D">
              <w:t>）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各</w:t>
            </w:r>
            <w:r w:rsidRPr="00B5477D">
              <w:t>1</w:t>
            </w:r>
            <w:r w:rsidRPr="00B5477D">
              <w:t>瓶</w:t>
            </w:r>
          </w:p>
        </w:tc>
      </w:tr>
      <w:tr w:rsidR="00B5477D" w:rsidRPr="00B5477D" w:rsidTr="00B5477D">
        <w:trPr>
          <w:trHeight w:val="300"/>
        </w:trPr>
        <w:tc>
          <w:tcPr>
            <w:tcW w:w="3904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4. PC-Link</w:t>
            </w:r>
            <w:r w:rsidRPr="00B5477D">
              <w:t>通讯软件光盘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张</w:t>
            </w:r>
          </w:p>
        </w:tc>
      </w:tr>
      <w:tr w:rsidR="00B5477D" w:rsidRPr="00B5477D" w:rsidTr="00B5477D">
        <w:trPr>
          <w:trHeight w:val="360"/>
        </w:trPr>
        <w:tc>
          <w:tcPr>
            <w:tcW w:w="3904" w:type="pct"/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5. USB</w:t>
            </w:r>
            <w:r w:rsidRPr="00B5477D">
              <w:t>通讯电缆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根</w:t>
            </w:r>
          </w:p>
        </w:tc>
      </w:tr>
      <w:tr w:rsidR="00B5477D" w:rsidRPr="00B5477D" w:rsidTr="00B5477D">
        <w:trPr>
          <w:trHeight w:val="360"/>
        </w:trPr>
        <w:tc>
          <w:tcPr>
            <w:tcW w:w="3904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6. USB</w:t>
            </w:r>
            <w:r w:rsidRPr="00B5477D">
              <w:t>适配器（</w:t>
            </w:r>
            <w:r w:rsidRPr="00B5477D">
              <w:t>DC5V</w:t>
            </w:r>
            <w:r w:rsidRPr="00B5477D">
              <w:t>）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个</w:t>
            </w:r>
          </w:p>
        </w:tc>
      </w:tr>
      <w:tr w:rsidR="00B5477D" w:rsidRPr="00B5477D" w:rsidTr="00B5477D">
        <w:trPr>
          <w:trHeight w:val="300"/>
        </w:trPr>
        <w:tc>
          <w:tcPr>
            <w:tcW w:w="3904" w:type="pct"/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 xml:space="preserve">7. </w:t>
            </w:r>
            <w:r w:rsidRPr="00B5477D">
              <w:t>使用说明书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份</w:t>
            </w:r>
          </w:p>
        </w:tc>
      </w:tr>
      <w:tr w:rsidR="00B5477D" w:rsidRPr="00B5477D" w:rsidTr="00B5477D">
        <w:trPr>
          <w:trHeight w:val="300"/>
        </w:trPr>
        <w:tc>
          <w:tcPr>
            <w:tcW w:w="3904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 xml:space="preserve">8. </w:t>
            </w:r>
            <w:r w:rsidRPr="00B5477D">
              <w:t>小手提箱</w:t>
            </w:r>
          </w:p>
        </w:tc>
        <w:tc>
          <w:tcPr>
            <w:tcW w:w="1096" w:type="pct"/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B5477D" w:rsidRPr="00B5477D" w:rsidRDefault="00B5477D" w:rsidP="00B5477D">
            <w:r w:rsidRPr="00B5477D">
              <w:t>1</w:t>
            </w:r>
            <w:r w:rsidRPr="00B5477D">
              <w:t>个</w:t>
            </w:r>
          </w:p>
        </w:tc>
      </w:tr>
    </w:tbl>
    <w:p w:rsidR="00B5477D" w:rsidRPr="00B5477D" w:rsidRDefault="00B5477D" w:rsidP="00B5477D">
      <w:pPr>
        <w:rPr>
          <w:rFonts w:hint="eastAsia"/>
        </w:rPr>
      </w:pPr>
    </w:p>
    <w:p w:rsidR="006623F2" w:rsidRPr="00B5477D" w:rsidRDefault="000A14DA" w:rsidP="00B5477D">
      <w:pPr>
        <w:rPr>
          <w:rFonts w:hint="eastAsia"/>
        </w:rPr>
      </w:pPr>
      <w:r w:rsidRPr="00B5477D">
        <w:rPr>
          <w:rFonts w:hint="eastAsia"/>
        </w:rPr>
        <w:t>可选购附件：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5"/>
        <w:gridCol w:w="2185"/>
        <w:gridCol w:w="5016"/>
      </w:tblGrid>
      <w:tr w:rsidR="00B5477D" w:rsidRPr="00B5477D" w:rsidTr="00B5477D">
        <w:tc>
          <w:tcPr>
            <w:tcW w:w="670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附件类别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产品名称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基本功能和规格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 w:val="restar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pH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2501-C</w:t>
            </w:r>
            <w:r w:rsidRPr="00B5477D">
              <w:t>玻璃</w:t>
            </w:r>
            <w:r w:rsidRPr="00B5477D">
              <w:t>pH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用于精密的</w:t>
            </w:r>
            <w:r w:rsidRPr="00B5477D">
              <w:t>pH</w:t>
            </w:r>
            <w:r w:rsidRPr="00B5477D">
              <w:t>测试，实验室常规使用，</w:t>
            </w:r>
            <w:r w:rsidRPr="00B5477D">
              <w:t>BNC</w:t>
            </w:r>
            <w:r w:rsidRPr="00B5477D">
              <w:t>插头。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2503-C</w:t>
            </w:r>
            <w:r w:rsidRPr="00B5477D">
              <w:t>玻璃</w:t>
            </w:r>
            <w:r w:rsidRPr="00B5477D">
              <w:t>pH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用于精密的</w:t>
            </w:r>
            <w:r w:rsidRPr="00B5477D">
              <w:t>pH</w:t>
            </w:r>
            <w:r w:rsidRPr="00B5477D">
              <w:t>测试，常用于测量复杂样品，</w:t>
            </w:r>
            <w:r w:rsidRPr="00B5477D">
              <w:t>BNC</w:t>
            </w:r>
            <w:r w:rsidRPr="00B5477D">
              <w:t>插头。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2503D-C</w:t>
            </w:r>
            <w:r w:rsidRPr="00B5477D">
              <w:t>玻璃</w:t>
            </w:r>
            <w:r w:rsidRPr="00B5477D">
              <w:t>pH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适合低温溶液和纯水的</w:t>
            </w:r>
            <w:r w:rsidRPr="00B5477D">
              <w:t>pH</w:t>
            </w:r>
            <w:r w:rsidRPr="00B5477D">
              <w:t>测量，</w:t>
            </w:r>
            <w:r w:rsidRPr="00B5477D">
              <w:t>BNC</w:t>
            </w:r>
            <w:r w:rsidRPr="00B5477D">
              <w:t>插头。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2015P-C</w:t>
            </w:r>
            <w:r w:rsidRPr="00B5477D">
              <w:t>平面</w:t>
            </w:r>
            <w:r w:rsidRPr="00B5477D">
              <w:t>pH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用于表面的</w:t>
            </w:r>
            <w:r w:rsidRPr="00B5477D">
              <w:t>pH</w:t>
            </w:r>
            <w:r w:rsidRPr="00B5477D">
              <w:t>测量，以及微量溶液的</w:t>
            </w:r>
            <w:r w:rsidRPr="00B5477D">
              <w:t>pH</w:t>
            </w:r>
            <w:r w:rsidRPr="00B5477D">
              <w:t>测量，</w:t>
            </w:r>
            <w:r w:rsidRPr="00B5477D">
              <w:t>BNC</w:t>
            </w:r>
            <w:r w:rsidRPr="00B5477D">
              <w:t>插头。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ORP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301Pt-C</w:t>
            </w:r>
            <w:r w:rsidRPr="00B5477D">
              <w:t>塑壳</w:t>
            </w:r>
            <w:r w:rsidRPr="00B5477D">
              <w:t>ORP</w:t>
            </w:r>
            <w:r w:rsidRPr="00B5477D">
              <w:t>复合电极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适用于常规</w:t>
            </w:r>
            <w:r w:rsidRPr="00B5477D">
              <w:t>ORP</w:t>
            </w:r>
            <w:r w:rsidRPr="00B5477D">
              <w:t>测量，</w:t>
            </w:r>
            <w:r w:rsidRPr="00B5477D">
              <w:t>BNC</w:t>
            </w:r>
            <w:r w:rsidRPr="00B5477D">
              <w:t>插头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温度电极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MP500-Q</w:t>
            </w:r>
            <w:r w:rsidRPr="00B5477D">
              <w:t>温度电极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不锈钢外壳，响应快，测量精度高，</w:t>
            </w:r>
            <w:proofErr w:type="gramStart"/>
            <w:r w:rsidRPr="00B5477D">
              <w:t>四芯插头</w:t>
            </w:r>
            <w:proofErr w:type="gramEnd"/>
            <w:r w:rsidRPr="00B5477D">
              <w:t>。与</w:t>
            </w:r>
            <w:r w:rsidRPr="00B5477D">
              <w:t>pH</w:t>
            </w:r>
            <w:r w:rsidRPr="00B5477D">
              <w:t>复合电极配套使用。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 w:val="restar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pH</w:t>
            </w:r>
            <w:r w:rsidRPr="00B5477D">
              <w:t>校正缓冲溶液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pH4.00</w:t>
            </w:r>
            <w:r w:rsidRPr="00B5477D">
              <w:t>校正缓冲溶液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500mL/250mL/50mL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pH6.86</w:t>
            </w:r>
            <w:r w:rsidRPr="00B5477D">
              <w:t>校正缓冲溶液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500mL/250mL/50mL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pH9.18</w:t>
            </w:r>
            <w:r w:rsidRPr="00B5477D">
              <w:t>校正缓冲溶液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500mL/250mL/50mL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pH7.00</w:t>
            </w:r>
            <w:r w:rsidRPr="00B5477D">
              <w:t>校正缓冲溶液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500mL/250mL/50mL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vMerge/>
            <w:shd w:val="clear" w:color="auto" w:fill="FFFFFF"/>
            <w:vAlign w:val="center"/>
            <w:hideMark/>
          </w:tcPr>
          <w:p w:rsidR="00B5477D" w:rsidRPr="00B5477D" w:rsidRDefault="00B5477D" w:rsidP="00B5477D"/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pH10.01</w:t>
            </w:r>
            <w:r w:rsidRPr="00B5477D">
              <w:t>校正缓冲溶液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500mL/250mL/50mL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电极浸泡液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pH</w:t>
            </w:r>
            <w:r w:rsidRPr="00B5477D">
              <w:t>（</w:t>
            </w:r>
            <w:r w:rsidRPr="00B5477D">
              <w:t>ORP</w:t>
            </w:r>
            <w:r w:rsidRPr="00B5477D">
              <w:t>）复合电极浸泡液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500mL/250mL/50mL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 xml:space="preserve">ORP </w:t>
            </w:r>
            <w:r w:rsidRPr="00B5477D">
              <w:t>标准试剂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 xml:space="preserve">260 mV ORP </w:t>
            </w:r>
            <w:r w:rsidRPr="00B5477D">
              <w:t>标准试剂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配</w:t>
            </w:r>
            <w:r w:rsidRPr="00B5477D">
              <w:t>50mL/</w:t>
            </w:r>
            <w:r w:rsidRPr="00B5477D">
              <w:t>包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 xml:space="preserve">ORP </w:t>
            </w:r>
            <w:r w:rsidRPr="00B5477D">
              <w:t>标准溶液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 xml:space="preserve">222 mV ORP </w:t>
            </w:r>
            <w:r w:rsidRPr="00B5477D">
              <w:t>标准溶液</w:t>
            </w:r>
            <w:r w:rsidRPr="00B5477D">
              <w:t xml:space="preserve"> </w:t>
            </w:r>
          </w:p>
        </w:tc>
        <w:tc>
          <w:tcPr>
            <w:tcW w:w="3017" w:type="pct"/>
            <w:shd w:val="clear" w:color="auto" w:fill="FFFFFF"/>
            <w:vAlign w:val="center"/>
            <w:hideMark/>
          </w:tcPr>
          <w:p w:rsidR="00B5477D" w:rsidRPr="00B5477D" w:rsidRDefault="00B5477D" w:rsidP="00B5477D">
            <w:r w:rsidRPr="00B5477D">
              <w:t>250mL/100mL/50mL</w:t>
            </w:r>
            <w:r w:rsidRPr="00B5477D">
              <w:t>（瓶）</w:t>
            </w:r>
            <w:r w:rsidRPr="00B5477D">
              <w:t xml:space="preserve"> </w:t>
            </w:r>
          </w:p>
        </w:tc>
      </w:tr>
      <w:tr w:rsidR="00B5477D" w:rsidRPr="00B5477D" w:rsidTr="00B5477D">
        <w:tc>
          <w:tcPr>
            <w:tcW w:w="670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手提箱</w:t>
            </w:r>
            <w:r w:rsidRPr="00B5477D">
              <w:t xml:space="preserve"> </w:t>
            </w:r>
          </w:p>
        </w:tc>
        <w:tc>
          <w:tcPr>
            <w:tcW w:w="1314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小手提箱（</w:t>
            </w:r>
            <w:r w:rsidRPr="00B5477D">
              <w:t>360×270×76</w:t>
            </w:r>
            <w:r w:rsidRPr="00B5477D">
              <w:t>）</w:t>
            </w:r>
            <w:r w:rsidRPr="00B5477D">
              <w:t xml:space="preserve">mm </w:t>
            </w:r>
          </w:p>
        </w:tc>
        <w:tc>
          <w:tcPr>
            <w:tcW w:w="3017" w:type="pct"/>
            <w:shd w:val="clear" w:color="auto" w:fill="F4F4F4"/>
            <w:vAlign w:val="center"/>
            <w:hideMark/>
          </w:tcPr>
          <w:p w:rsidR="00B5477D" w:rsidRPr="00B5477D" w:rsidRDefault="00B5477D" w:rsidP="00B5477D">
            <w:r w:rsidRPr="00B5477D">
              <w:t>SX811</w:t>
            </w:r>
            <w:r w:rsidRPr="00B5477D">
              <w:t>型、</w:t>
            </w:r>
            <w:r w:rsidRPr="00B5477D">
              <w:t>SX813</w:t>
            </w:r>
            <w:proofErr w:type="gramStart"/>
            <w:r w:rsidRPr="00B5477D">
              <w:t>型配套</w:t>
            </w:r>
            <w:proofErr w:type="gramEnd"/>
            <w:r w:rsidRPr="00B5477D">
              <w:t>使用</w:t>
            </w:r>
            <w:r w:rsidRPr="00B5477D">
              <w:t xml:space="preserve"> </w:t>
            </w:r>
          </w:p>
        </w:tc>
      </w:tr>
    </w:tbl>
    <w:p w:rsidR="00B5477D" w:rsidRPr="00B5477D" w:rsidRDefault="00B5477D" w:rsidP="00B5477D"/>
    <w:sectPr w:rsidR="00B5477D" w:rsidRPr="00B547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22BD8"/>
    <w:rsid w:val="000443C1"/>
    <w:rsid w:val="000A14DA"/>
    <w:rsid w:val="00310C17"/>
    <w:rsid w:val="003E7DB3"/>
    <w:rsid w:val="004448D0"/>
    <w:rsid w:val="004C56DD"/>
    <w:rsid w:val="006623F2"/>
    <w:rsid w:val="00665BAA"/>
    <w:rsid w:val="00714A13"/>
    <w:rsid w:val="00791858"/>
    <w:rsid w:val="00A81165"/>
    <w:rsid w:val="00B5477D"/>
    <w:rsid w:val="00D96475"/>
    <w:rsid w:val="00DE5C5D"/>
    <w:rsid w:val="00DE796D"/>
    <w:rsid w:val="00E64E97"/>
    <w:rsid w:val="00EB5B77"/>
    <w:rsid w:val="00EC3588"/>
    <w:rsid w:val="00EE5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5477D"/>
    <w:rPr>
      <w:b/>
      <w:bCs/>
    </w:rPr>
  </w:style>
  <w:style w:type="paragraph" w:styleId="a4">
    <w:name w:val="Normal (Web)"/>
    <w:basedOn w:val="a"/>
    <w:uiPriority w:val="99"/>
    <w:unhideWhenUsed/>
    <w:rsid w:val="00B547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00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03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66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35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584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2037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9758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56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11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08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143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2738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39667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0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30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939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765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1758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76368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58431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479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7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372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631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499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0613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30043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02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6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088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5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50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12632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641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908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44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097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24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11896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9745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29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9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76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17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712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9993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24187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93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007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7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21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345401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82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51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74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9086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3991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0399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8823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8248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687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589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595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41421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006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05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03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45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415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760818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6774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60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21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677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77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220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28197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678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2196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57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3001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58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608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222579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245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068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07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06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661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1125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546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45898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9442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00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349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469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21862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59274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7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689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733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470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410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35065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74881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72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3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20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330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484580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1633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761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61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6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929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471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32165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5860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215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1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79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377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708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165525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4490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991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17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41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539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926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9092434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74678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83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5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8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692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438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069362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099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80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4204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8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0896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98055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87744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4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426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5073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81938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58927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705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60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298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776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047053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01374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0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7100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332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8652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5980180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881450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604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92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14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6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772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581632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8992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32658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4127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5763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35947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67201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487773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23206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04857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07671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742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0725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3154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726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424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36548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0467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9456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8282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84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04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929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950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30911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9551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927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80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10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379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048789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55417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0354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21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73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229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523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326986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68798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742</Characters>
  <Application>Microsoft Office Word</Application>
  <DocSecurity>0</DocSecurity>
  <Lines>6</Lines>
  <Paragraphs>1</Paragraphs>
  <ScaleCrop>false</ScaleCrop>
  <Company>China</Company>
  <LinksUpToDate>false</LinksUpToDate>
  <CharactersWithSpaces>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2018-08-26T08:25:00Z</dcterms:created>
  <dcterms:modified xsi:type="dcterms:W3CDTF">2018-08-26T08:25:00Z</dcterms:modified>
</cp:coreProperties>
</file>