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  <w:bookmarkStart w:id="0" w:name="_GoBack"/>
      <w:bookmarkEnd w:id="0"/>
      <w:r>
        <w:rPr>
          <w:rFonts w:ascii="创艺简黑体" w:hAnsi="创艺简黑体" w:eastAsia="创艺简黑体" w:cs="创艺简黑体"/>
          <w:color w:val="7E3E98"/>
          <w:kern w:val="0"/>
          <w:sz w:val="32"/>
          <w:szCs w:val="32"/>
          <w:lang w:bidi="ar"/>
        </w:rPr>
        <w:t>N5/N</w:t>
      </w:r>
      <w:r>
        <w:rPr>
          <w:rFonts w:hint="eastAsia" w:ascii="创艺简黑体" w:hAnsi="创艺简黑体" w:eastAsia="创艺简黑体" w:cs="创艺简黑体"/>
          <w:color w:val="7E3E98"/>
          <w:kern w:val="0"/>
          <w:sz w:val="32"/>
          <w:szCs w:val="32"/>
          <w:lang w:bidi="ar"/>
        </w:rPr>
        <w:t>5</w:t>
      </w:r>
      <w:r>
        <w:rPr>
          <w:rFonts w:ascii="创艺简黑体" w:hAnsi="创艺简黑体" w:eastAsia="创艺简黑体" w:cs="创艺简黑体"/>
          <w:color w:val="7E3E98"/>
          <w:kern w:val="0"/>
          <w:sz w:val="32"/>
          <w:szCs w:val="32"/>
          <w:lang w:bidi="ar"/>
        </w:rPr>
        <w:t>S</w:t>
      </w:r>
    </w:p>
    <w:p>
      <w:pPr>
        <w:widowControl/>
        <w:jc w:val="left"/>
        <w:rPr>
          <w:rFonts w:ascii="创艺简黑体" w:hAnsi="创艺简黑体" w:eastAsia="创艺简黑体" w:cs="创艺简黑体"/>
          <w:color w:val="7E3E98"/>
          <w:kern w:val="0"/>
          <w:sz w:val="32"/>
          <w:szCs w:val="32"/>
          <w:lang w:bidi="ar"/>
        </w:rPr>
      </w:pPr>
      <w:r>
        <w:rPr>
          <w:rFonts w:ascii="创艺简黑体" w:hAnsi="创艺简黑体" w:eastAsia="创艺简黑体" w:cs="创艺简黑体"/>
          <w:color w:val="7E3E98"/>
          <w:kern w:val="0"/>
          <w:sz w:val="32"/>
          <w:szCs w:val="32"/>
          <w:lang w:bidi="ar"/>
        </w:rPr>
        <w:t>紫外可见分光光度计</w:t>
      </w:r>
    </w:p>
    <w:p>
      <w:pPr>
        <w:widowControl/>
        <w:jc w:val="center"/>
        <w:rPr>
          <w:rFonts w:ascii="方正黑体_GBK" w:hAnsi="方正黑体_GBK" w:eastAsia="方正黑体_GBK" w:cs="方正黑体_GBK"/>
          <w:color w:val="7E3E98"/>
          <w:kern w:val="0"/>
          <w:sz w:val="20"/>
          <w:szCs w:val="20"/>
          <w:lang w:bidi="ar"/>
        </w:rPr>
      </w:pPr>
      <w:r>
        <w:rPr>
          <w:rFonts w:ascii="方正黑体_GBK" w:hAnsi="方正黑体_GBK" w:eastAsia="方正黑体_GBK" w:cs="方正黑体_GBK"/>
          <w:color w:val="7E3E98"/>
          <w:kern w:val="0"/>
          <w:sz w:val="20"/>
          <w:szCs w:val="20"/>
        </w:rPr>
        <w:drawing>
          <wp:inline distT="0" distB="0" distL="114300" distR="114300">
            <wp:extent cx="3599815" cy="3599815"/>
            <wp:effectExtent l="0" t="0" r="0" b="0"/>
            <wp:docPr id="1" name="图片 1" descr="N4SN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N4SN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rPr>
          <w:rFonts w:ascii="方正黑体_GBK" w:hAnsi="方正黑体_GBK" w:eastAsia="方正黑体_GBK" w:cs="方正黑体_GBK"/>
          <w:color w:val="7E3E98"/>
          <w:kern w:val="0"/>
          <w:sz w:val="20"/>
          <w:szCs w:val="20"/>
          <w:lang w:bidi="ar"/>
        </w:rPr>
        <w:t xml:space="preserve">主要特点：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  <w:t xml:space="preserve">● 7 英寸彩色触控屏和专利技术， 实现简洁和有效的人机交互的同时，清晰明了的显示测试数据和扫描结果。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  <w:t xml:space="preserve">● USB 通讯口和选配UVwin8 紫外光谱软件，实现数据和图谱的处理功能，以及海量数据文档的存储，并为客户的二次开发提供便利。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  <w:t>● 具有全波段扫描（限S款）、分波段扫描（限S款）、动力学时间扫描、自动波长、线性回归、浓度直读、峰谷检测，定时打印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  <w:t>（选配热敏打印机）</w:t>
      </w:r>
      <w:r>
        <w:rPr>
          <w:rFonts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  <w:t xml:space="preserve">等功能。 </w:t>
      </w:r>
    </w:p>
    <w:p>
      <w:pPr>
        <w:widowControl/>
        <w:jc w:val="left"/>
        <w:rPr>
          <w:rFonts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</w:pPr>
      <w:r>
        <w:rPr>
          <w:rFonts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  <w:t xml:space="preserve">● 先进的断电保护措施，可以记忆检测数据、扫描图谱（限S款）、回归方程和仪器修正参数，实现快速初始化。 </w:t>
      </w:r>
    </w:p>
    <w:p>
      <w:pPr>
        <w:widowControl/>
        <w:jc w:val="left"/>
        <w:rPr>
          <w:rFonts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</w:pPr>
      <w:r>
        <w:rPr>
          <w:rFonts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  <w:t>●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  <w:t xml:space="preserve"> 高速的AD芯片，使仪器采样速度更快。</w:t>
      </w:r>
    </w:p>
    <w:p>
      <w:pPr>
        <w:widowControl/>
        <w:jc w:val="left"/>
        <w:rPr>
          <w:rFonts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</w:pPr>
      <w:r>
        <w:rPr>
          <w:rFonts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  <w:t>●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  <w:t xml:space="preserve"> 先进的电机驱动芯片，使仪器波长移动更平稳，更快速。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  <w:t xml:space="preserve">● 具有卤钨灯和氘灯寿命保护功能。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  <w:t>● 自动光门技术 ，无需黑体，保护光电传感器。</w:t>
      </w:r>
    </w:p>
    <w:p/>
    <w:p/>
    <w:p>
      <w:pPr>
        <w:widowControl/>
        <w:jc w:val="left"/>
      </w:pPr>
      <w:r>
        <w:rPr>
          <w:rFonts w:ascii="方正黑体_GBK" w:hAnsi="方正黑体_GBK" w:eastAsia="方正黑体_GBK" w:cs="方正黑体_GBK"/>
          <w:color w:val="7E3E98"/>
          <w:kern w:val="0"/>
          <w:sz w:val="20"/>
          <w:szCs w:val="20"/>
          <w:lang w:bidi="ar"/>
        </w:rPr>
        <w:t xml:space="preserve">标 配：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● 标配1cm比色皿架</w:t>
      </w:r>
    </w:p>
    <w:p/>
    <w:p/>
    <w:p>
      <w:pPr>
        <w:widowControl/>
        <w:jc w:val="left"/>
      </w:pPr>
      <w:r>
        <w:rPr>
          <w:rFonts w:ascii="方正黑体_GBK" w:hAnsi="方正黑体_GBK" w:eastAsia="方正黑体_GBK" w:cs="方正黑体_GBK"/>
          <w:color w:val="7E3E98"/>
          <w:kern w:val="0"/>
          <w:sz w:val="20"/>
          <w:szCs w:val="20"/>
          <w:lang w:bidi="ar"/>
        </w:rPr>
        <w:t xml:space="preserve">选 配：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● UVwin8 紫外光谱软件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● 可选配其他规格的比色皿架</w:t>
      </w:r>
    </w:p>
    <w:p>
      <w:r>
        <w:rPr>
          <w:rFonts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  <w:t>●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5"/>
          <w:szCs w:val="15"/>
          <w:lang w:bidi="ar"/>
        </w:rPr>
        <w:t xml:space="preserve"> 专用热敏打印机</w:t>
      </w:r>
    </w:p>
    <w:p/>
    <w:p>
      <w:pPr>
        <w:widowControl/>
        <w:jc w:val="left"/>
      </w:pPr>
      <w:r>
        <w:rPr>
          <w:rFonts w:ascii="方正黑体_GBK" w:hAnsi="方正黑体_GBK" w:eastAsia="方正黑体_GBK" w:cs="方正黑体_GBK"/>
          <w:color w:val="7E3E98"/>
          <w:kern w:val="0"/>
          <w:sz w:val="20"/>
          <w:szCs w:val="20"/>
          <w:lang w:bidi="ar"/>
        </w:rPr>
        <w:t xml:space="preserve">技术指标：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● 测光方式： 单光束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● 单色器： 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交叉CT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● 焦距： 160mm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● 光栅： 1200 线/mm 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全息光栅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● 检测器： 进口光电池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● 光谱带宽： 2nm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● 波长设定： 触控屏输入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● 波长范围： 190</w:t>
      </w:r>
      <w:r>
        <w:rPr>
          <w:rFonts w:ascii="微软雅黑" w:hAnsi="微软雅黑" w:eastAsia="微软雅黑" w:cs="微软雅黑"/>
          <w:color w:val="57585A"/>
          <w:kern w:val="0"/>
          <w:sz w:val="16"/>
          <w:szCs w:val="16"/>
          <w:lang w:bidi="ar"/>
        </w:rPr>
        <w:t xml:space="preserve"> ~ 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1100nm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● 波长准确度： ±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0.4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nm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● 波长重复性： ≤ 0.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2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nm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● 波长扫描速度： 快、中、慢 （限S款）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● 光源切换波长： 340nm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● 杂散光： ≤ 0.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05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% (T) (在220nm处，以Nal测定) (在360nm处，以NaNO</w:t>
      </w:r>
      <w:r>
        <w:rPr>
          <w:rFonts w:ascii="创艺简黑体" w:hAnsi="创艺简黑体" w:eastAsia="创艺简黑体" w:cs="创艺简黑体"/>
          <w:color w:val="57585A"/>
          <w:kern w:val="0"/>
          <w:sz w:val="10"/>
          <w:szCs w:val="10"/>
          <w:lang w:bidi="ar"/>
        </w:rPr>
        <w:t>2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测定) 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（在420nm处，用截止滤光片测定）</w:t>
      </w:r>
    </w:p>
    <w:p>
      <w:pPr>
        <w:widowControl/>
        <w:jc w:val="left"/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● 光度范围： </w:t>
      </w:r>
    </w:p>
    <w:p>
      <w:pPr>
        <w:widowControl/>
        <w:ind w:firstLine="420"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0.0</w:t>
      </w:r>
      <w:r>
        <w:rPr>
          <w:rFonts w:hint="eastAsia" w:ascii="微软雅黑" w:hAnsi="微软雅黑" w:eastAsia="微软雅黑" w:cs="微软雅黑"/>
          <w:color w:val="57585A"/>
          <w:kern w:val="0"/>
          <w:sz w:val="16"/>
          <w:szCs w:val="16"/>
          <w:lang w:bidi="ar"/>
        </w:rPr>
        <w:t xml:space="preserve"> ~ 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200.0% T </w:t>
      </w:r>
    </w:p>
    <w:p>
      <w:pPr>
        <w:widowControl/>
        <w:ind w:firstLine="420"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-0.301</w:t>
      </w:r>
      <w:r>
        <w:rPr>
          <w:rFonts w:hint="eastAsia" w:ascii="微软雅黑" w:hAnsi="微软雅黑" w:eastAsia="微软雅黑" w:cs="微软雅黑"/>
          <w:color w:val="57585A"/>
          <w:kern w:val="0"/>
          <w:sz w:val="16"/>
          <w:szCs w:val="16"/>
          <w:lang w:bidi="ar"/>
        </w:rPr>
        <w:t xml:space="preserve"> ~ 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4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.000A </w:t>
      </w:r>
    </w:p>
    <w:p>
      <w:pPr>
        <w:widowControl/>
        <w:ind w:firstLine="420"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0.000</w:t>
      </w:r>
      <w:r>
        <w:rPr>
          <w:rFonts w:hint="eastAsia" w:ascii="微软雅黑" w:hAnsi="微软雅黑" w:eastAsia="微软雅黑" w:cs="微软雅黑"/>
          <w:color w:val="57585A"/>
          <w:kern w:val="0"/>
          <w:sz w:val="16"/>
          <w:szCs w:val="16"/>
          <w:lang w:bidi="ar"/>
        </w:rPr>
        <w:t xml:space="preserve"> ~ 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9999C </w:t>
      </w:r>
    </w:p>
    <w:p>
      <w:pPr>
        <w:widowControl/>
        <w:jc w:val="left"/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● 光度准确度： </w:t>
      </w:r>
    </w:p>
    <w:p>
      <w:pPr>
        <w:widowControl/>
        <w:ind w:firstLine="420"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±0.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3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%T </w:t>
      </w:r>
    </w:p>
    <w:p>
      <w:pPr>
        <w:widowControl/>
        <w:ind w:firstLine="420"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±0.00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2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Abs（0</w:t>
      </w:r>
      <w:r>
        <w:rPr>
          <w:rFonts w:hint="eastAsia" w:ascii="微软雅黑" w:hAnsi="微软雅黑" w:eastAsia="微软雅黑" w:cs="微软雅黑"/>
          <w:color w:val="57585A"/>
          <w:kern w:val="0"/>
          <w:sz w:val="16"/>
          <w:szCs w:val="16"/>
          <w:lang w:bidi="ar"/>
        </w:rPr>
        <w:t xml:space="preserve"> ~ 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0.5A） </w:t>
      </w:r>
    </w:p>
    <w:p>
      <w:pPr>
        <w:widowControl/>
        <w:ind w:firstLine="420"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±0.00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4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Abs（0.5</w:t>
      </w:r>
      <w:r>
        <w:rPr>
          <w:rFonts w:hint="eastAsia" w:ascii="微软雅黑" w:hAnsi="微软雅黑" w:eastAsia="微软雅黑" w:cs="微软雅黑"/>
          <w:color w:val="57585A"/>
          <w:kern w:val="0"/>
          <w:sz w:val="16"/>
          <w:szCs w:val="16"/>
          <w:lang w:bidi="ar"/>
        </w:rPr>
        <w:t xml:space="preserve"> ~ 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1A） </w:t>
      </w:r>
    </w:p>
    <w:p>
      <w:pPr>
        <w:widowControl/>
        <w:jc w:val="left"/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● 光度重复性： </w:t>
      </w:r>
    </w:p>
    <w:p>
      <w:pPr>
        <w:widowControl/>
        <w:ind w:firstLine="420"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≤0.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1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%T </w:t>
      </w:r>
    </w:p>
    <w:p>
      <w:pPr>
        <w:widowControl/>
        <w:ind w:firstLine="420"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0.00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1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Abs（0</w:t>
      </w:r>
      <w:r>
        <w:rPr>
          <w:rFonts w:hint="eastAsia" w:ascii="微软雅黑" w:hAnsi="微软雅黑" w:eastAsia="微软雅黑" w:cs="微软雅黑"/>
          <w:color w:val="57585A"/>
          <w:kern w:val="0"/>
          <w:sz w:val="16"/>
          <w:szCs w:val="16"/>
          <w:lang w:bidi="ar"/>
        </w:rPr>
        <w:t xml:space="preserve"> ~ 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0.5A） </w:t>
      </w:r>
    </w:p>
    <w:p>
      <w:pPr>
        <w:widowControl/>
        <w:ind w:firstLine="420"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0.00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2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Abs（0.5</w:t>
      </w:r>
      <w:r>
        <w:rPr>
          <w:rFonts w:hint="eastAsia" w:ascii="微软雅黑" w:hAnsi="微软雅黑" w:eastAsia="微软雅黑" w:cs="微软雅黑"/>
          <w:color w:val="57585A"/>
          <w:kern w:val="0"/>
          <w:sz w:val="16"/>
          <w:szCs w:val="16"/>
          <w:lang w:bidi="ar"/>
        </w:rPr>
        <w:t xml:space="preserve"> ~ 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1 A）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● 基线平直度： ≤±0.00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15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A </w:t>
      </w:r>
    </w:p>
    <w:p>
      <w:pPr>
        <w:widowControl/>
        <w:jc w:val="left"/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● 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波长边缘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噪声： 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（在200nm和1090nm处测定）</w:t>
      </w:r>
    </w:p>
    <w:p>
      <w:pPr>
        <w:widowControl/>
        <w:ind w:firstLine="420"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100% (T) ≤ 0.2%(T) </w:t>
      </w:r>
    </w:p>
    <w:p>
      <w:pPr>
        <w:widowControl/>
        <w:ind w:firstLine="420"/>
        <w:jc w:val="left"/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0% (T) ≤ 0.1%(T)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● 基线漂移： 0.00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1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Abs/0.5h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● 光源： 进口12V 20W卤钨灯和长寿命氘灯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● 电源电压： AC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85V~240V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 50Hz±1Hz </w:t>
      </w:r>
    </w:p>
    <w:p>
      <w:pPr>
        <w:widowControl/>
        <w:jc w:val="left"/>
      </w:pP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 xml:space="preserve">● 功率： </w:t>
      </w:r>
      <w:r>
        <w:rPr>
          <w:rFonts w:hint="eastAsia"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8</w:t>
      </w:r>
      <w:r>
        <w:rPr>
          <w:rFonts w:ascii="创艺简黑体" w:hAnsi="创艺简黑体" w:eastAsia="创艺简黑体" w:cs="创艺简黑体"/>
          <w:color w:val="57585A"/>
          <w:kern w:val="0"/>
          <w:sz w:val="16"/>
          <w:szCs w:val="16"/>
          <w:lang w:bidi="ar"/>
        </w:rPr>
        <w:t>0W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创艺简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2" w:tentative="0">
      <w:start w:val="1"/>
      <w:numFmt w:val="decimal"/>
      <w:pStyle w:val="6"/>
      <w:suff w:val="nothing"/>
      <w:lvlText w:val="%1%2.%3　"/>
      <w:lvlJc w:val="left"/>
      <w:pPr>
        <w:ind w:left="0" w:firstLine="0"/>
      </w:pPr>
      <w:rPr>
        <w:rFonts w:hint="eastAsia" w:ascii="黑体" w:eastAsia="黑体"/>
      </w:rPr>
    </w:lvl>
    <w:lvl w:ilvl="3" w:tentative="0">
      <w:start w:val="1"/>
      <w:numFmt w:val="decimal"/>
      <w:suff w:val="nothing"/>
      <w:lvlText w:val="%1%2.%3.%4　"/>
      <w:lvlJc w:val="left"/>
      <w:pPr>
        <w:ind w:left="525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945" w:firstLine="0"/>
      </w:pPr>
      <w:rPr>
        <w:rFonts w:hint="eastAsia" w:ascii="黑体" w:hAnsi="黑体" w:eastAsia="黑体"/>
        <w:b w:val="0"/>
        <w:bCs w:val="0"/>
        <w:i w:val="0"/>
        <w:iCs w:val="0"/>
        <w:dstrike w:val="0"/>
        <w:color w:val="auto"/>
        <w:w w:val="100"/>
        <w:kern w:val="0"/>
        <w:position w:val="0"/>
        <w:sz w:val="21"/>
        <w:shd w:val="clear" w:color="auto" w:fill="auto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0YWFmNTFjNDhkNGFmNmI0NTYxNTE4YzcxNjczMmQifQ=="/>
  </w:docVars>
  <w:rsids>
    <w:rsidRoot w:val="17794436"/>
    <w:rsid w:val="004B5ADA"/>
    <w:rsid w:val="00E621DA"/>
    <w:rsid w:val="01BD26AE"/>
    <w:rsid w:val="04921155"/>
    <w:rsid w:val="0F07217E"/>
    <w:rsid w:val="15991776"/>
    <w:rsid w:val="17794436"/>
    <w:rsid w:val="1B5D6E52"/>
    <w:rsid w:val="1D991620"/>
    <w:rsid w:val="1DFC5003"/>
    <w:rsid w:val="1DFD690F"/>
    <w:rsid w:val="26601FB9"/>
    <w:rsid w:val="27D90502"/>
    <w:rsid w:val="33997124"/>
    <w:rsid w:val="353F1E40"/>
    <w:rsid w:val="3C770B48"/>
    <w:rsid w:val="43225C15"/>
    <w:rsid w:val="47C92786"/>
    <w:rsid w:val="498F04C3"/>
    <w:rsid w:val="52627FA7"/>
    <w:rsid w:val="5373571B"/>
    <w:rsid w:val="5442273F"/>
    <w:rsid w:val="5B303FB7"/>
    <w:rsid w:val="5B4876CD"/>
    <w:rsid w:val="66AC34CE"/>
    <w:rsid w:val="68C74156"/>
    <w:rsid w:val="6B63177A"/>
    <w:rsid w:val="6B840AB5"/>
    <w:rsid w:val="6FD1351C"/>
    <w:rsid w:val="74A8697A"/>
    <w:rsid w:val="7A4B6BB8"/>
    <w:rsid w:val="7C8B044A"/>
    <w:rsid w:val="7FA6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after="330" w:line="576" w:lineRule="auto"/>
      <w:outlineLvl w:val="0"/>
    </w:pPr>
    <w:rPr>
      <w:rFonts w:ascii="Arial" w:hAnsi="Arial" w:eastAsia="Calibri"/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link w:val="2"/>
    <w:qFormat/>
    <w:uiPriority w:val="0"/>
    <w:rPr>
      <w:rFonts w:ascii="Arial" w:hAnsi="Arial" w:eastAsia="Calibri"/>
      <w:b/>
      <w:bCs/>
      <w:kern w:val="44"/>
      <w:sz w:val="44"/>
      <w:szCs w:val="44"/>
      <w:lang w:bidi="ar-SA"/>
    </w:rPr>
  </w:style>
  <w:style w:type="paragraph" w:customStyle="1" w:styleId="6">
    <w:name w:val="一级条标题"/>
    <w:next w:val="7"/>
    <w:uiPriority w:val="0"/>
    <w:pPr>
      <w:numPr>
        <w:ilvl w:val="2"/>
        <w:numId w:val="1"/>
      </w:numPr>
      <w:outlineLvl w:val="2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7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659</Words>
  <Characters>873</Characters>
  <Lines>7</Lines>
  <Paragraphs>2</Paragraphs>
  <TotalTime>3</TotalTime>
  <ScaleCrop>false</ScaleCrop>
  <LinksUpToDate>false</LinksUpToDate>
  <CharactersWithSpaces>1006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2021-07-30T04:38:00Z</dcterms:created>
  <dc:creator>北落師門</dc:creator>
  <cp:lastModifiedBy>北落師門</cp:lastModifiedBy>
  <cp:lastPrinted>2022-09-05T07:03:00Z</cp:lastPrinted>
  <dcterms:modified xsi:type="dcterms:W3CDTF">2022-09-21T07:18:08Z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8811AD906AEC427BB7C6D0DF2A7AA2C5</vt:lpwstr>
  </property>
</Properties>
</file>