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08E4" w:rsidRDefault="0094450A">
      <w:r>
        <w:rPr>
          <w:noProof/>
        </w:rPr>
        <w:drawing>
          <wp:anchor distT="0" distB="0" distL="114300" distR="114300" simplePos="0" relativeHeight="251665408" behindDoc="1" locked="0" layoutInCell="1" allowOverlap="1">
            <wp:simplePos x="0" y="0"/>
            <wp:positionH relativeFrom="column">
              <wp:posOffset>-1134110</wp:posOffset>
            </wp:positionH>
            <wp:positionV relativeFrom="paragraph">
              <wp:posOffset>-880110</wp:posOffset>
            </wp:positionV>
            <wp:extent cx="7637145" cy="10810875"/>
            <wp:effectExtent l="0" t="0" r="8255" b="9525"/>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7637145" cy="10810875"/>
                    </a:xfrm>
                    <a:prstGeom prst="rect">
                      <a:avLst/>
                    </a:prstGeom>
                  </pic:spPr>
                </pic:pic>
              </a:graphicData>
            </a:graphic>
          </wp:anchor>
        </w:drawing>
      </w:r>
    </w:p>
    <w:p w:rsidR="002D08E4" w:rsidRDefault="002D08E4">
      <w:pPr>
        <w:rPr>
          <w:b/>
          <w:bCs/>
        </w:rPr>
      </w:pPr>
    </w:p>
    <w:p w:rsidR="002D08E4" w:rsidRDefault="002D08E4">
      <w:pPr>
        <w:rPr>
          <w:b/>
          <w:bCs/>
          <w:color w:val="FFC000"/>
          <w:sz w:val="48"/>
          <w:szCs w:val="48"/>
          <w14:textFill>
            <w14:gradFill>
              <w14:gsLst>
                <w14:gs w14:pos="100000">
                  <w14:srgbClr w14:val="7C5E29"/>
                </w14:gs>
                <w14:gs w14:pos="0">
                  <w14:srgbClr w14:val="CAAF4E"/>
                </w14:gs>
              </w14:gsLst>
              <w14:lin w14:ang="0" w14:scaled="1"/>
            </w14:gradFill>
          </w14:textFill>
        </w:rPr>
      </w:pPr>
    </w:p>
    <w:p w:rsidR="002D08E4" w:rsidRDefault="002D08E4">
      <w:pPr>
        <w:jc w:val="center"/>
        <w:rPr>
          <w:b/>
          <w:bCs/>
          <w:color w:val="FFC000"/>
          <w:sz w:val="48"/>
          <w:szCs w:val="48"/>
          <w14:textFill>
            <w14:gradFill>
              <w14:gsLst>
                <w14:gs w14:pos="100000">
                  <w14:srgbClr w14:val="7C5E29"/>
                </w14:gs>
                <w14:gs w14:pos="0">
                  <w14:srgbClr w14:val="CAAF4E"/>
                </w14:gs>
              </w14:gsLst>
              <w14:lin w14:ang="0" w14:scaled="1"/>
            </w14:gradFill>
          </w14:textFill>
        </w:rPr>
      </w:pPr>
    </w:p>
    <w:p w:rsidR="002D08E4" w:rsidRDefault="002D08E4">
      <w:pPr>
        <w:jc w:val="center"/>
        <w:rPr>
          <w:rFonts w:ascii="华文彩云" w:eastAsia="华文彩云" w:hAnsi="华文彩云" w:cs="华文彩云"/>
          <w:color w:val="FFC000"/>
          <w:sz w:val="84"/>
          <w:szCs w:val="84"/>
          <w14:textFill>
            <w14:gradFill>
              <w14:gsLst>
                <w14:gs w14:pos="100000">
                  <w14:srgbClr w14:val="7C5E29"/>
                </w14:gs>
                <w14:gs w14:pos="0">
                  <w14:srgbClr w14:val="CAAF4E"/>
                </w14:gs>
              </w14:gsLst>
              <w14:lin w14:ang="0" w14:scaled="1"/>
            </w14:gradFill>
          </w14:textFill>
        </w:rPr>
      </w:pPr>
    </w:p>
    <w:p w:rsidR="002D08E4" w:rsidRDefault="002D08E4">
      <w:pPr>
        <w:jc w:val="center"/>
        <w:rPr>
          <w:rFonts w:ascii="华文彩云" w:eastAsia="华文彩云" w:hAnsi="华文彩云" w:cs="华文彩云"/>
          <w:color w:val="FFC000"/>
          <w:sz w:val="84"/>
          <w:szCs w:val="84"/>
          <w14:textFill>
            <w14:gradFill>
              <w14:gsLst>
                <w14:gs w14:pos="100000">
                  <w14:srgbClr w14:val="7C5E29"/>
                </w14:gs>
                <w14:gs w14:pos="0">
                  <w14:srgbClr w14:val="CAAF4E"/>
                </w14:gs>
              </w14:gsLst>
              <w14:lin w14:ang="0" w14:scaled="1"/>
            </w14:gradFill>
          </w14:textFill>
        </w:rPr>
      </w:pPr>
    </w:p>
    <w:p w:rsidR="002D08E4" w:rsidRDefault="002D08E4">
      <w:pPr>
        <w:jc w:val="center"/>
        <w:rPr>
          <w:rFonts w:ascii="华文彩云" w:eastAsia="华文彩云" w:hAnsi="华文彩云" w:cs="华文彩云"/>
          <w:color w:val="FFC000"/>
          <w:sz w:val="84"/>
          <w:szCs w:val="84"/>
          <w14:textFill>
            <w14:gradFill>
              <w14:gsLst>
                <w14:gs w14:pos="100000">
                  <w14:srgbClr w14:val="7C5E29"/>
                </w14:gs>
                <w14:gs w14:pos="0">
                  <w14:srgbClr w14:val="CAAF4E"/>
                </w14:gs>
              </w14:gsLst>
              <w14:lin w14:ang="0" w14:scaled="1"/>
            </w14:gradFill>
          </w14:textFill>
        </w:rPr>
      </w:pPr>
    </w:p>
    <w:p w:rsidR="002D08E4" w:rsidRDefault="002D08E4">
      <w:pPr>
        <w:jc w:val="center"/>
        <w:rPr>
          <w:rFonts w:ascii="华文彩云" w:eastAsia="华文彩云" w:hAnsi="华文彩云" w:cs="华文彩云"/>
          <w:color w:val="FFC000"/>
          <w:sz w:val="84"/>
          <w:szCs w:val="84"/>
          <w14:textFill>
            <w14:gradFill>
              <w14:gsLst>
                <w14:gs w14:pos="100000">
                  <w14:srgbClr w14:val="7C5E29"/>
                </w14:gs>
                <w14:gs w14:pos="0">
                  <w14:srgbClr w14:val="CAAF4E"/>
                </w14:gs>
              </w14:gsLst>
              <w14:lin w14:ang="0" w14:scaled="1"/>
            </w14:gradFill>
          </w14:textFill>
        </w:rPr>
      </w:pPr>
    </w:p>
    <w:p w:rsidR="002D08E4" w:rsidRDefault="0094450A">
      <w:pPr>
        <w:jc w:val="center"/>
        <w:rPr>
          <w:rFonts w:ascii="华文彩云" w:eastAsia="华文彩云" w:hAnsi="华文彩云" w:cs="华文彩云"/>
          <w:color w:val="FFC000"/>
          <w:sz w:val="84"/>
          <w:szCs w:val="84"/>
          <w14:textFill>
            <w14:gradFill>
              <w14:gsLst>
                <w14:gs w14:pos="100000">
                  <w14:srgbClr w14:val="7C5E29"/>
                </w14:gs>
                <w14:gs w14:pos="0">
                  <w14:srgbClr w14:val="CAAF4E"/>
                </w14:gs>
              </w14:gsLst>
              <w14:lin w14:ang="0" w14:scaled="1"/>
            </w14:gradFill>
          </w14:textFill>
        </w:rPr>
      </w:pPr>
      <w:r>
        <w:rPr>
          <w:noProof/>
        </w:rPr>
        <mc:AlternateContent>
          <mc:Choice Requires="wps">
            <w:drawing>
              <wp:anchor distT="0" distB="0" distL="114300" distR="114300" simplePos="0" relativeHeight="251666432" behindDoc="0" locked="0" layoutInCell="1" allowOverlap="1">
                <wp:simplePos x="0" y="0"/>
                <wp:positionH relativeFrom="column">
                  <wp:posOffset>-939800</wp:posOffset>
                </wp:positionH>
                <wp:positionV relativeFrom="paragraph">
                  <wp:posOffset>615315</wp:posOffset>
                </wp:positionV>
                <wp:extent cx="3635375" cy="1585595"/>
                <wp:effectExtent l="0" t="0" r="9525" b="1905"/>
                <wp:wrapNone/>
                <wp:docPr id="12" name="文本框 12"/>
                <wp:cNvGraphicFramePr/>
                <a:graphic xmlns:a="http://schemas.openxmlformats.org/drawingml/2006/main">
                  <a:graphicData uri="http://schemas.microsoft.com/office/word/2010/wordprocessingShape">
                    <wps:wsp>
                      <wps:cNvSpPr txBox="1"/>
                      <wps:spPr>
                        <a:xfrm>
                          <a:off x="0" y="0"/>
                          <a:ext cx="3635375" cy="1585595"/>
                        </a:xfrm>
                        <a:prstGeom prst="rect">
                          <a:avLst/>
                        </a:prstGeom>
                        <a:solidFill>
                          <a:srgbClr val="FFFFFF"/>
                        </a:solidFill>
                        <a:ln>
                          <a:noFill/>
                        </a:ln>
                      </wps:spPr>
                      <wps:txbx>
                        <w:txbxContent>
                          <w:p w:rsidR="002D08E4" w:rsidRDefault="008768E5">
                            <w:pPr>
                              <w:jc w:val="center"/>
                              <w:rPr>
                                <w:rFonts w:ascii="微软雅黑" w:eastAsia="微软雅黑" w:hAnsi="微软雅黑"/>
                                <w:b/>
                                <w:color w:val="FFFFFF" w:themeColor="background1"/>
                                <w:sz w:val="60"/>
                                <w:szCs w:val="60"/>
                              </w:rPr>
                            </w:pPr>
                            <w:r>
                              <w:rPr>
                                <w:rFonts w:ascii="微软雅黑" w:eastAsia="微软雅黑" w:hAnsi="微软雅黑" w:hint="eastAsia"/>
                                <w:b/>
                                <w:color w:val="000000" w:themeColor="text1"/>
                                <w:sz w:val="60"/>
                                <w:szCs w:val="60"/>
                              </w:rPr>
                              <w:t>KQ-250</w:t>
                            </w:r>
                            <w:r w:rsidR="0094450A">
                              <w:rPr>
                                <w:rFonts w:ascii="微软雅黑" w:eastAsia="微软雅黑" w:hAnsi="微软雅黑" w:hint="eastAsia"/>
                                <w:b/>
                                <w:color w:val="000000" w:themeColor="text1"/>
                                <w:sz w:val="60"/>
                                <w:szCs w:val="60"/>
                              </w:rPr>
                              <w:t>DE</w:t>
                            </w:r>
                          </w:p>
                          <w:p w:rsidR="002D08E4" w:rsidRDefault="0094450A">
                            <w:pPr>
                              <w:ind w:firstLineChars="100" w:firstLine="600"/>
                              <w:jc w:val="left"/>
                              <w:rPr>
                                <w:rFonts w:ascii="微软雅黑" w:eastAsia="微软雅黑" w:hAnsi="微软雅黑"/>
                                <w:b/>
                                <w:color w:val="FFFFFF" w:themeColor="background1"/>
                                <w:sz w:val="60"/>
                                <w:szCs w:val="60"/>
                              </w:rPr>
                            </w:pPr>
                            <w:r>
                              <w:rPr>
                                <w:rFonts w:ascii="微软雅黑" w:eastAsia="微软雅黑" w:hAnsi="微软雅黑" w:hint="eastAsia"/>
                                <w:b/>
                                <w:color w:val="000000" w:themeColor="text1"/>
                                <w:sz w:val="60"/>
                                <w:szCs w:val="60"/>
                              </w:rPr>
                              <w:t>使 用 说 明 书</w:t>
                            </w:r>
                            <w:r>
                              <w:rPr>
                                <w:rFonts w:ascii="微软雅黑" w:eastAsia="微软雅黑" w:hAnsi="微软雅黑" w:hint="eastAsia"/>
                                <w:b/>
                                <w:color w:val="FFFFFF" w:themeColor="background1"/>
                                <w:sz w:val="60"/>
                                <w:szCs w:val="60"/>
                              </w:rPr>
                              <w:t>标题</w:t>
                            </w:r>
                          </w:p>
                          <w:p w:rsidR="002D08E4" w:rsidRDefault="0094450A">
                            <w:pPr>
                              <w:jc w:val="left"/>
                              <w:rPr>
                                <w:rFonts w:ascii="微软雅黑" w:eastAsia="微软雅黑" w:hAnsi="微软雅黑"/>
                                <w:color w:val="FFFFFF" w:themeColor="background1"/>
                                <w:sz w:val="32"/>
                                <w:szCs w:val="32"/>
                              </w:rPr>
                            </w:pPr>
                            <w:r>
                              <w:rPr>
                                <w:rFonts w:ascii="微软雅黑" w:eastAsia="微软雅黑" w:hAnsi="微软雅黑" w:hint="eastAsia"/>
                                <w:color w:val="FFFFFF" w:themeColor="background1"/>
                                <w:sz w:val="32"/>
                                <w:szCs w:val="32"/>
                              </w:rPr>
                              <w:t>点击此处添加副标题</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12" o:spid="_x0000_s1026" type="#_x0000_t202" style="position:absolute;left:0;text-align:left;margin-left:-74pt;margin-top:48.45pt;width:286.25pt;height:124.8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" stroked="f">
                <v:textbox>
                  <w:txbxContent>
                    <w:p w:rsidR="002D08E4" w:rsidRDefault="008768E5">
                      <w:pPr>
                        <w:jc w:val="center"/>
                        <w:rPr>
                          <w:rFonts w:ascii="微软雅黑" w:eastAsia="微软雅黑" w:hAnsi="微软雅黑"/>
                          <w:b/>
                          <w:color w:val="FFFFFF" w:themeColor="background1"/>
                          <w:sz w:val="60"/>
                          <w:szCs w:val="60"/>
                        </w:rPr>
                      </w:pPr>
                      <w:r>
                        <w:rPr>
                          <w:rFonts w:ascii="微软雅黑" w:eastAsia="微软雅黑" w:hAnsi="微软雅黑" w:hint="eastAsia"/>
                          <w:b/>
                          <w:color w:val="000000" w:themeColor="text1"/>
                          <w:sz w:val="60"/>
                          <w:szCs w:val="60"/>
                        </w:rPr>
                        <w:t>KQ-250</w:t>
                      </w:r>
                      <w:r w:rsidR="0094450A">
                        <w:rPr>
                          <w:rFonts w:ascii="微软雅黑" w:eastAsia="微软雅黑" w:hAnsi="微软雅黑" w:hint="eastAsia"/>
                          <w:b/>
                          <w:color w:val="000000" w:themeColor="text1"/>
                          <w:sz w:val="60"/>
                          <w:szCs w:val="60"/>
                        </w:rPr>
                        <w:t>DE</w:t>
                      </w:r>
                    </w:p>
                    <w:p w:rsidR="002D08E4" w:rsidRDefault="0094450A">
                      <w:pPr>
                        <w:ind w:firstLineChars="100" w:firstLine="600"/>
                        <w:jc w:val="left"/>
                        <w:rPr>
                          <w:rFonts w:ascii="微软雅黑" w:eastAsia="微软雅黑" w:hAnsi="微软雅黑"/>
                          <w:b/>
                          <w:color w:val="FFFFFF" w:themeColor="background1"/>
                          <w:sz w:val="60"/>
                          <w:szCs w:val="60"/>
                        </w:rPr>
                      </w:pPr>
                      <w:r>
                        <w:rPr>
                          <w:rFonts w:ascii="微软雅黑" w:eastAsia="微软雅黑" w:hAnsi="微软雅黑" w:hint="eastAsia"/>
                          <w:b/>
                          <w:color w:val="000000" w:themeColor="text1"/>
                          <w:sz w:val="60"/>
                          <w:szCs w:val="60"/>
                        </w:rPr>
                        <w:t>使 用 说 明 书</w:t>
                      </w:r>
                      <w:r>
                        <w:rPr>
                          <w:rFonts w:ascii="微软雅黑" w:eastAsia="微软雅黑" w:hAnsi="微软雅黑" w:hint="eastAsia"/>
                          <w:b/>
                          <w:color w:val="FFFFFF" w:themeColor="background1"/>
                          <w:sz w:val="60"/>
                          <w:szCs w:val="60"/>
                        </w:rPr>
                        <w:t>标题</w:t>
                      </w:r>
                    </w:p>
                    <w:p w:rsidR="002D08E4" w:rsidRDefault="0094450A">
                      <w:pPr>
                        <w:jc w:val="left"/>
                        <w:rPr>
                          <w:rFonts w:ascii="微软雅黑" w:eastAsia="微软雅黑" w:hAnsi="微软雅黑"/>
                          <w:color w:val="FFFFFF" w:themeColor="background1"/>
                          <w:sz w:val="32"/>
                          <w:szCs w:val="32"/>
                        </w:rPr>
                      </w:pPr>
                      <w:r>
                        <w:rPr>
                          <w:rFonts w:ascii="微软雅黑" w:eastAsia="微软雅黑" w:hAnsi="微软雅黑" w:hint="eastAsia"/>
                          <w:color w:val="FFFFFF" w:themeColor="background1"/>
                          <w:sz w:val="32"/>
                          <w:szCs w:val="32"/>
                        </w:rPr>
                        <w:t>点击此处添加副标题</w:t>
                      </w:r>
                    </w:p>
                  </w:txbxContent>
                </v:textbox>
              </v:shape>
            </w:pict>
          </mc:Fallback>
        </mc:AlternateContent>
      </w:r>
    </w:p>
    <w:p w:rsidR="002D08E4" w:rsidRDefault="002D08E4">
      <w:pPr>
        <w:jc w:val="center"/>
        <w:rPr>
          <w:rFonts w:ascii="华文彩云" w:eastAsia="华文彩云" w:hAnsi="华文彩云" w:cs="华文彩云"/>
          <w:color w:val="FFC000"/>
          <w:sz w:val="84"/>
          <w:szCs w:val="84"/>
          <w14:textFill>
            <w14:gradFill>
              <w14:gsLst>
                <w14:gs w14:pos="100000">
                  <w14:srgbClr w14:val="7C5E29"/>
                </w14:gs>
                <w14:gs w14:pos="0">
                  <w14:srgbClr w14:val="CAAF4E"/>
                </w14:gs>
              </w14:gsLst>
              <w14:lin w14:ang="0" w14:scaled="1"/>
            </w14:gradFill>
          </w14:textFill>
        </w:rPr>
      </w:pPr>
    </w:p>
    <w:p w:rsidR="002D08E4" w:rsidRDefault="002D08E4">
      <w:pPr>
        <w:jc w:val="center"/>
        <w:rPr>
          <w:rFonts w:ascii="华文彩云" w:eastAsia="华文彩云" w:hAnsi="华文彩云" w:cs="华文彩云"/>
          <w:color w:val="FFC000"/>
          <w:sz w:val="84"/>
          <w:szCs w:val="84"/>
          <w14:textFill>
            <w14:gradFill>
              <w14:gsLst>
                <w14:gs w14:pos="100000">
                  <w14:srgbClr w14:val="7C5E29"/>
                </w14:gs>
                <w14:gs w14:pos="0">
                  <w14:srgbClr w14:val="CAAF4E"/>
                </w14:gs>
              </w14:gsLst>
              <w14:lin w14:ang="0" w14:scaled="1"/>
            </w14:gradFill>
          </w14:textFill>
        </w:rPr>
      </w:pPr>
    </w:p>
    <w:p w:rsidR="002D08E4" w:rsidRDefault="00F20120" w:rsidP="00F20120">
      <w:pPr>
        <w:rPr>
          <w:b/>
          <w:bCs/>
          <w:sz w:val="44"/>
          <w:szCs w:val="44"/>
        </w:rPr>
        <w:sectPr w:rsidR="002D08E4">
          <w:headerReference w:type="default" r:id="rId9"/>
          <w:footerReference w:type="default" r:id="rId10"/>
          <w:pgSz w:w="11906" w:h="16838"/>
          <w:pgMar w:top="1440" w:right="1800" w:bottom="1440" w:left="1800" w:header="851" w:footer="992" w:gutter="0"/>
          <w:pgNumType w:start="3"/>
          <w:cols w:space="425"/>
          <w:docGrid w:type="lines" w:linePitch="312"/>
        </w:sectPr>
      </w:pPr>
      <w:r>
        <w:rPr>
          <w:rFonts w:ascii="华文彩云" w:eastAsia="华文彩云" w:hAnsi="华文彩云" w:cs="华文彩云" w:hint="eastAsia"/>
          <w:color w:val="FFC000"/>
          <w:sz w:val="84"/>
          <w:szCs w:val="84"/>
          <w14:textFill>
            <w14:gradFill>
              <w14:gsLst>
                <w14:gs w14:pos="100000">
                  <w14:srgbClr w14:val="7C5E29"/>
                </w14:gs>
                <w14:gs w14:pos="0">
                  <w14:srgbClr w14:val="CAAF4E"/>
                </w14:gs>
              </w14:gsLst>
              <w14:lin w14:ang="0" w14:scaled="1"/>
            </w14:gradFill>
          </w14:textFill>
        </w:rPr>
        <w:t xml:space="preserve">   </w:t>
      </w:r>
    </w:p>
    <w:p w:rsidR="002D08E4" w:rsidRDefault="0094450A" w:rsidP="00F20120">
      <w:pPr>
        <w:ind w:firstLineChars="700" w:firstLine="3092"/>
        <w:rPr>
          <w:b/>
          <w:bCs/>
          <w:sz w:val="44"/>
          <w:szCs w:val="44"/>
        </w:rPr>
      </w:pPr>
      <w:r>
        <w:rPr>
          <w:rFonts w:hint="eastAsia"/>
          <w:b/>
          <w:bCs/>
          <w:sz w:val="44"/>
          <w:szCs w:val="44"/>
        </w:rPr>
        <w:lastRenderedPageBreak/>
        <w:t>目</w:t>
      </w:r>
      <w:r>
        <w:rPr>
          <w:rFonts w:hint="eastAsia"/>
          <w:b/>
          <w:bCs/>
          <w:sz w:val="44"/>
          <w:szCs w:val="44"/>
        </w:rPr>
        <w:t xml:space="preserve">     </w:t>
      </w:r>
      <w:r>
        <w:rPr>
          <w:rFonts w:hint="eastAsia"/>
          <w:b/>
          <w:bCs/>
          <w:sz w:val="44"/>
          <w:szCs w:val="44"/>
        </w:rPr>
        <w:t>录</w:t>
      </w:r>
    </w:p>
    <w:p w:rsidR="002D08E4" w:rsidRDefault="002D08E4">
      <w:pPr>
        <w:jc w:val="left"/>
        <w:rPr>
          <w:b/>
          <w:bCs/>
          <w:sz w:val="36"/>
          <w:szCs w:val="36"/>
        </w:rPr>
      </w:pPr>
    </w:p>
    <w:p w:rsidR="002D08E4" w:rsidRDefault="0094450A">
      <w:pPr>
        <w:numPr>
          <w:ilvl w:val="0"/>
          <w:numId w:val="1"/>
        </w:numPr>
        <w:tabs>
          <w:tab w:val="right" w:leader="middleDot" w:pos="7980"/>
          <w:tab w:val="right" w:leader="middleDot" w:pos="8400"/>
        </w:tabs>
        <w:jc w:val="left"/>
        <w:rPr>
          <w:sz w:val="30"/>
          <w:szCs w:val="30"/>
        </w:rPr>
      </w:pPr>
      <w:r>
        <w:rPr>
          <w:rFonts w:hint="eastAsia"/>
          <w:sz w:val="30"/>
          <w:szCs w:val="30"/>
        </w:rPr>
        <w:t>概述</w:t>
      </w:r>
      <w:r>
        <w:rPr>
          <w:rFonts w:hint="eastAsia"/>
          <w:sz w:val="30"/>
          <w:szCs w:val="30"/>
        </w:rPr>
        <w:tab/>
        <w:t>1</w:t>
      </w:r>
    </w:p>
    <w:p w:rsidR="002D08E4" w:rsidRDefault="0094450A">
      <w:pPr>
        <w:numPr>
          <w:ilvl w:val="0"/>
          <w:numId w:val="1"/>
        </w:numPr>
        <w:tabs>
          <w:tab w:val="right" w:leader="middleDot" w:pos="7980"/>
          <w:tab w:val="right" w:leader="middleDot" w:pos="8400"/>
        </w:tabs>
        <w:jc w:val="left"/>
        <w:rPr>
          <w:sz w:val="30"/>
          <w:szCs w:val="30"/>
        </w:rPr>
      </w:pPr>
      <w:r>
        <w:rPr>
          <w:rFonts w:hint="eastAsia"/>
          <w:sz w:val="30"/>
          <w:szCs w:val="30"/>
        </w:rPr>
        <w:t>工作机理</w:t>
      </w:r>
      <w:r>
        <w:rPr>
          <w:rFonts w:hint="eastAsia"/>
          <w:sz w:val="30"/>
          <w:szCs w:val="30"/>
        </w:rPr>
        <w:tab/>
        <w:t>1</w:t>
      </w:r>
    </w:p>
    <w:p w:rsidR="002D08E4" w:rsidRDefault="0094450A">
      <w:pPr>
        <w:numPr>
          <w:ilvl w:val="0"/>
          <w:numId w:val="1"/>
        </w:numPr>
        <w:tabs>
          <w:tab w:val="right" w:leader="middleDot" w:pos="7980"/>
          <w:tab w:val="right" w:leader="middleDot" w:pos="8400"/>
        </w:tabs>
        <w:jc w:val="left"/>
        <w:rPr>
          <w:sz w:val="30"/>
          <w:szCs w:val="30"/>
        </w:rPr>
      </w:pPr>
      <w:r>
        <w:rPr>
          <w:rFonts w:hint="eastAsia"/>
          <w:sz w:val="30"/>
          <w:szCs w:val="30"/>
        </w:rPr>
        <w:t>清洗器各部件名称</w:t>
      </w:r>
      <w:r>
        <w:rPr>
          <w:rFonts w:hint="eastAsia"/>
          <w:sz w:val="30"/>
          <w:szCs w:val="30"/>
        </w:rPr>
        <w:tab/>
        <w:t>3</w:t>
      </w:r>
    </w:p>
    <w:p w:rsidR="002D08E4" w:rsidRDefault="0094450A">
      <w:pPr>
        <w:numPr>
          <w:ilvl w:val="0"/>
          <w:numId w:val="1"/>
        </w:numPr>
        <w:tabs>
          <w:tab w:val="right" w:leader="middleDot" w:pos="7980"/>
          <w:tab w:val="right" w:leader="middleDot" w:pos="8400"/>
        </w:tabs>
        <w:jc w:val="left"/>
        <w:rPr>
          <w:sz w:val="30"/>
          <w:szCs w:val="30"/>
        </w:rPr>
      </w:pPr>
      <w:r>
        <w:rPr>
          <w:rFonts w:hint="eastAsia"/>
          <w:sz w:val="30"/>
          <w:szCs w:val="30"/>
        </w:rPr>
        <w:t>安全注意事项</w:t>
      </w:r>
      <w:r>
        <w:rPr>
          <w:rFonts w:hint="eastAsia"/>
          <w:sz w:val="30"/>
          <w:szCs w:val="30"/>
        </w:rPr>
        <w:tab/>
        <w:t>3</w:t>
      </w:r>
    </w:p>
    <w:p w:rsidR="002D08E4" w:rsidRDefault="0094450A">
      <w:pPr>
        <w:numPr>
          <w:ilvl w:val="0"/>
          <w:numId w:val="1"/>
        </w:numPr>
        <w:tabs>
          <w:tab w:val="right" w:leader="middleDot" w:pos="7980"/>
          <w:tab w:val="right" w:leader="middleDot" w:pos="8400"/>
        </w:tabs>
        <w:jc w:val="left"/>
        <w:rPr>
          <w:sz w:val="30"/>
          <w:szCs w:val="30"/>
        </w:rPr>
      </w:pPr>
      <w:r>
        <w:rPr>
          <w:rFonts w:hint="eastAsia"/>
          <w:sz w:val="30"/>
          <w:szCs w:val="30"/>
        </w:rPr>
        <w:t>清洗方法的选择</w:t>
      </w:r>
      <w:r>
        <w:rPr>
          <w:rFonts w:hint="eastAsia"/>
          <w:sz w:val="30"/>
          <w:szCs w:val="30"/>
        </w:rPr>
        <w:tab/>
        <w:t>5</w:t>
      </w:r>
    </w:p>
    <w:p w:rsidR="002D08E4" w:rsidRDefault="0094450A">
      <w:pPr>
        <w:numPr>
          <w:ilvl w:val="0"/>
          <w:numId w:val="1"/>
        </w:numPr>
        <w:tabs>
          <w:tab w:val="right" w:leader="middleDot" w:pos="7980"/>
          <w:tab w:val="right" w:leader="middleDot" w:pos="8400"/>
        </w:tabs>
        <w:jc w:val="left"/>
        <w:rPr>
          <w:sz w:val="30"/>
          <w:szCs w:val="30"/>
        </w:rPr>
      </w:pPr>
      <w:r>
        <w:rPr>
          <w:rFonts w:hint="eastAsia"/>
          <w:sz w:val="30"/>
          <w:szCs w:val="30"/>
        </w:rPr>
        <w:t>清洗器的使用</w:t>
      </w:r>
      <w:r>
        <w:rPr>
          <w:rFonts w:hint="eastAsia"/>
          <w:sz w:val="30"/>
          <w:szCs w:val="30"/>
        </w:rPr>
        <w:tab/>
        <w:t>5</w:t>
      </w:r>
    </w:p>
    <w:p w:rsidR="002D08E4" w:rsidRDefault="0094450A">
      <w:pPr>
        <w:numPr>
          <w:ilvl w:val="0"/>
          <w:numId w:val="1"/>
        </w:numPr>
        <w:tabs>
          <w:tab w:val="right" w:leader="middleDot" w:pos="7980"/>
          <w:tab w:val="right" w:leader="middleDot" w:pos="8400"/>
        </w:tabs>
        <w:jc w:val="left"/>
        <w:rPr>
          <w:sz w:val="30"/>
          <w:szCs w:val="30"/>
        </w:rPr>
      </w:pPr>
      <w:r>
        <w:rPr>
          <w:rFonts w:hint="eastAsia"/>
          <w:sz w:val="30"/>
          <w:szCs w:val="30"/>
        </w:rPr>
        <w:t>性能参数</w:t>
      </w:r>
      <w:r>
        <w:rPr>
          <w:rFonts w:hint="eastAsia"/>
          <w:sz w:val="30"/>
          <w:szCs w:val="30"/>
        </w:rPr>
        <w:tab/>
        <w:t>6</w:t>
      </w:r>
    </w:p>
    <w:p w:rsidR="002D08E4" w:rsidRDefault="0094450A">
      <w:pPr>
        <w:numPr>
          <w:ilvl w:val="0"/>
          <w:numId w:val="1"/>
        </w:numPr>
        <w:tabs>
          <w:tab w:val="right" w:leader="middleDot" w:pos="7980"/>
          <w:tab w:val="right" w:leader="middleDot" w:pos="8400"/>
        </w:tabs>
        <w:jc w:val="left"/>
        <w:rPr>
          <w:sz w:val="30"/>
          <w:szCs w:val="30"/>
        </w:rPr>
      </w:pPr>
      <w:r>
        <w:rPr>
          <w:rFonts w:hint="eastAsia"/>
          <w:sz w:val="30"/>
          <w:szCs w:val="30"/>
        </w:rPr>
        <w:t>使用说明</w:t>
      </w:r>
      <w:r>
        <w:rPr>
          <w:rFonts w:hint="eastAsia"/>
          <w:sz w:val="30"/>
          <w:szCs w:val="30"/>
        </w:rPr>
        <w:tab/>
        <w:t>7</w:t>
      </w:r>
    </w:p>
    <w:p w:rsidR="002D08E4" w:rsidRDefault="0094450A">
      <w:pPr>
        <w:numPr>
          <w:ilvl w:val="0"/>
          <w:numId w:val="1"/>
        </w:numPr>
        <w:tabs>
          <w:tab w:val="right" w:leader="middleDot" w:pos="7980"/>
          <w:tab w:val="right" w:leader="middleDot" w:pos="8400"/>
        </w:tabs>
        <w:jc w:val="left"/>
        <w:rPr>
          <w:sz w:val="30"/>
          <w:szCs w:val="30"/>
        </w:rPr>
      </w:pPr>
      <w:r>
        <w:rPr>
          <w:rFonts w:hint="eastAsia"/>
          <w:sz w:val="30"/>
          <w:szCs w:val="30"/>
        </w:rPr>
        <w:t>发生故障时获取帮助</w:t>
      </w:r>
      <w:r>
        <w:rPr>
          <w:rFonts w:hint="eastAsia"/>
          <w:sz w:val="30"/>
          <w:szCs w:val="30"/>
        </w:rPr>
        <w:tab/>
        <w:t>8</w:t>
      </w:r>
    </w:p>
    <w:p w:rsidR="002D08E4" w:rsidRDefault="0094450A">
      <w:pPr>
        <w:numPr>
          <w:ilvl w:val="0"/>
          <w:numId w:val="1"/>
        </w:numPr>
        <w:tabs>
          <w:tab w:val="right" w:leader="middleDot" w:pos="7980"/>
          <w:tab w:val="right" w:leader="middleDot" w:pos="8400"/>
        </w:tabs>
        <w:jc w:val="left"/>
        <w:rPr>
          <w:sz w:val="30"/>
          <w:szCs w:val="30"/>
        </w:rPr>
      </w:pPr>
      <w:r>
        <w:rPr>
          <w:rFonts w:hint="eastAsia"/>
          <w:sz w:val="30"/>
          <w:szCs w:val="30"/>
        </w:rPr>
        <w:t>注意事项及装箱单</w:t>
      </w:r>
      <w:r>
        <w:rPr>
          <w:rFonts w:hint="eastAsia"/>
          <w:sz w:val="30"/>
          <w:szCs w:val="30"/>
        </w:rPr>
        <w:tab/>
        <w:t>9</w:t>
      </w:r>
    </w:p>
    <w:p w:rsidR="002D08E4" w:rsidRDefault="002D08E4">
      <w:pPr>
        <w:tabs>
          <w:tab w:val="right" w:leader="middleDot" w:pos="7980"/>
          <w:tab w:val="right" w:leader="middleDot" w:pos="8400"/>
        </w:tabs>
        <w:jc w:val="center"/>
        <w:rPr>
          <w:sz w:val="36"/>
          <w:szCs w:val="36"/>
        </w:rPr>
      </w:pPr>
    </w:p>
    <w:p w:rsidR="002D08E4" w:rsidRDefault="002D08E4">
      <w:pPr>
        <w:rPr>
          <w:sz w:val="36"/>
          <w:szCs w:val="36"/>
        </w:rPr>
      </w:pPr>
    </w:p>
    <w:p w:rsidR="002D08E4" w:rsidRDefault="002D08E4">
      <w:pPr>
        <w:rPr>
          <w:sz w:val="36"/>
          <w:szCs w:val="36"/>
        </w:rPr>
      </w:pPr>
    </w:p>
    <w:p w:rsidR="002D08E4" w:rsidRDefault="002D08E4">
      <w:pPr>
        <w:rPr>
          <w:sz w:val="36"/>
          <w:szCs w:val="36"/>
        </w:rPr>
      </w:pPr>
    </w:p>
    <w:p w:rsidR="002D08E4" w:rsidRDefault="002D08E4">
      <w:pPr>
        <w:rPr>
          <w:sz w:val="36"/>
          <w:szCs w:val="36"/>
        </w:rPr>
      </w:pPr>
    </w:p>
    <w:p w:rsidR="002D08E4" w:rsidRDefault="002D08E4">
      <w:pPr>
        <w:rPr>
          <w:sz w:val="36"/>
          <w:szCs w:val="36"/>
        </w:rPr>
      </w:pPr>
    </w:p>
    <w:p w:rsidR="002D08E4" w:rsidRDefault="002D08E4">
      <w:pPr>
        <w:rPr>
          <w:sz w:val="36"/>
          <w:szCs w:val="36"/>
        </w:rPr>
      </w:pPr>
    </w:p>
    <w:p w:rsidR="002D08E4" w:rsidRDefault="002D08E4">
      <w:pPr>
        <w:rPr>
          <w:sz w:val="36"/>
          <w:szCs w:val="36"/>
        </w:rPr>
      </w:pPr>
    </w:p>
    <w:p w:rsidR="002D08E4" w:rsidRDefault="002D08E4">
      <w:pPr>
        <w:rPr>
          <w:sz w:val="36"/>
          <w:szCs w:val="36"/>
        </w:rPr>
      </w:pPr>
    </w:p>
    <w:p w:rsidR="002D08E4" w:rsidRDefault="002D08E4">
      <w:pPr>
        <w:rPr>
          <w:sz w:val="36"/>
          <w:szCs w:val="36"/>
        </w:rPr>
      </w:pPr>
    </w:p>
    <w:p w:rsidR="002D08E4" w:rsidRDefault="002D08E4">
      <w:pPr>
        <w:rPr>
          <w:sz w:val="36"/>
          <w:szCs w:val="36"/>
        </w:rPr>
        <w:sectPr w:rsidR="002D08E4">
          <w:footerReference w:type="default" r:id="rId11"/>
          <w:pgSz w:w="11906" w:h="16838"/>
          <w:pgMar w:top="1440" w:right="1800" w:bottom="1440" w:left="1800" w:header="851" w:footer="992" w:gutter="0"/>
          <w:pgNumType w:start="3"/>
          <w:cols w:space="425"/>
          <w:docGrid w:type="lines" w:linePitch="312"/>
        </w:sectPr>
      </w:pPr>
    </w:p>
    <w:p w:rsidR="002D08E4" w:rsidRDefault="002D08E4">
      <w:pPr>
        <w:spacing w:line="360" w:lineRule="auto"/>
        <w:jc w:val="left"/>
        <w:rPr>
          <w:sz w:val="24"/>
        </w:rPr>
      </w:pPr>
    </w:p>
    <w:p w:rsidR="002D08E4" w:rsidRDefault="0094450A">
      <w:pPr>
        <w:spacing w:line="360" w:lineRule="auto"/>
        <w:jc w:val="left"/>
        <w:rPr>
          <w:b/>
          <w:bCs/>
          <w:sz w:val="24"/>
        </w:rPr>
      </w:pPr>
      <w:r>
        <w:rPr>
          <w:rFonts w:hint="eastAsia"/>
          <w:b/>
          <w:bCs/>
          <w:sz w:val="24"/>
        </w:rPr>
        <w:t>一、概述</w:t>
      </w:r>
    </w:p>
    <w:p w:rsidR="002D08E4" w:rsidRDefault="0094450A">
      <w:pPr>
        <w:spacing w:line="360" w:lineRule="auto"/>
        <w:ind w:firstLineChars="200" w:firstLine="504"/>
        <w:rPr>
          <w:sz w:val="24"/>
        </w:rPr>
      </w:pPr>
      <w:bookmarkStart w:id="0" w:name="_Toc497269062"/>
      <w:bookmarkStart w:id="1" w:name="_Toc497218646"/>
      <w:bookmarkStart w:id="2" w:name="_Toc497556265"/>
      <w:bookmarkStart w:id="3" w:name="_Toc497218937"/>
      <w:r>
        <w:rPr>
          <w:rFonts w:ascii="宋体" w:hint="eastAsia"/>
          <w:spacing w:val="6"/>
          <w:sz w:val="24"/>
        </w:rPr>
        <w:t>数控超声波清洗器是在引进国外同类产品的基础上加以提高、改进、精心设计而成。采用目前国际上最先进的晶体管、集成电路、微处理电路、保护电路及数码显示。使产品结构新颖、电路先进、工作可靠、高效率、低噪音及清洁度高的特点。</w:t>
      </w:r>
      <w:r>
        <w:rPr>
          <w:rFonts w:hint="eastAsia"/>
          <w:sz w:val="24"/>
        </w:rPr>
        <w:t>广泛应用于电子器件、半导体硅片、电路板、电镀件、光学镜片、音频磁头、涤纶过滤芯、化纤喷丝头、喷丝板、打印机喷墨头、乳胶模具、磁性材料、医疗器械、手术器械、玻璃器皿、照相器械、通讯器械、消防面具、不锈钢制品、金银首饰、钟表零件、眼镜零件、缝纫机零件、精密机械零件、液压件、气动件、五金工具、三通阀、轴承、轴瓦、油咀、油泵、化油器、喷油嘴、缸头、缸盖、缸体、机车零配件的清洗、除油、除锈、除碳及表面处理，特别对深孔、盲孔、凹凸槽的清洗是最理想的设备。同时在生化、物理、化学、医学、科研及大专院校的实验中可作提取、脱气、混匀、细胞粉碎之用。</w:t>
      </w:r>
      <w:bookmarkStart w:id="4" w:name="_Hlt4903539"/>
      <w:bookmarkEnd w:id="0"/>
      <w:bookmarkEnd w:id="1"/>
      <w:bookmarkEnd w:id="2"/>
      <w:bookmarkEnd w:id="3"/>
      <w:bookmarkEnd w:id="4"/>
    </w:p>
    <w:p w:rsidR="002D08E4" w:rsidRDefault="002D08E4">
      <w:pPr>
        <w:spacing w:line="360" w:lineRule="auto"/>
        <w:ind w:firstLineChars="200" w:firstLine="480"/>
        <w:rPr>
          <w:sz w:val="24"/>
        </w:rPr>
      </w:pPr>
    </w:p>
    <w:p w:rsidR="002D08E4" w:rsidRDefault="0094450A">
      <w:pPr>
        <w:spacing w:line="360" w:lineRule="auto"/>
        <w:rPr>
          <w:b/>
          <w:bCs/>
          <w:sz w:val="24"/>
        </w:rPr>
      </w:pPr>
      <w:r>
        <w:rPr>
          <w:rFonts w:hint="eastAsia"/>
          <w:b/>
          <w:bCs/>
          <w:sz w:val="24"/>
        </w:rPr>
        <w:t>二、工作机理</w:t>
      </w:r>
    </w:p>
    <w:p w:rsidR="002D08E4" w:rsidRDefault="0094450A">
      <w:pPr>
        <w:spacing w:line="360" w:lineRule="auto"/>
        <w:ind w:firstLine="480"/>
        <w:jc w:val="left"/>
        <w:rPr>
          <w:sz w:val="24"/>
        </w:rPr>
      </w:pPr>
      <w:r>
        <w:rPr>
          <w:rFonts w:hint="eastAsia"/>
          <w:sz w:val="24"/>
        </w:rPr>
        <w:t>超声空化效应与超声波的声强、声压、频率、清洗液的表面张力、蒸汽压、粘度、与水槽的耦合性能以及被洗工件的声学特征有关，声强愈高，空化愈强烈，愈有利于清洗；空化阀值和频率有密切关系，低频超声清洗适用于大部件表面或者污物和清洗件表面结合强度高的场合，频率低，空化强度高，但易腐蚀清洗件表面，不适宜清洗表面光洁度高的部件，而且空化噪声大。中频超声波，穿透力较强，宜清洗表面形状复杂或有盲孔的部件，空化噪声较小，但是空化强度较低，适合清洗污物与被清洗件表面结合力较弱的场合。高频率的超声清洗适用于计算机、微电子元件的精细清洗，如磁盘、驱动器、读写头、液晶玻璃及平面显示器、微组件和抛光金属件等的清洗。这些清洗对象要求在清洗过程中不能受到空化腐蚀，并能洗掉微米级的污物。兆赫级的超声清洗适用于集成电路芯片、硅片及薄膜等的清洗。能去除微米、亚微米级的污物，而对清洗件没有任何损伤。因为此时不产生空化，其清洗器理主要是声压梯度、粒子速度和声流的作用。</w:t>
      </w:r>
    </w:p>
    <w:p w:rsidR="002D08E4" w:rsidRDefault="0094450A">
      <w:pPr>
        <w:spacing w:line="360" w:lineRule="auto"/>
        <w:ind w:firstLine="480"/>
        <w:jc w:val="left"/>
        <w:rPr>
          <w:sz w:val="24"/>
        </w:rPr>
      </w:pPr>
      <w:r>
        <w:rPr>
          <w:rFonts w:hint="eastAsia"/>
          <w:sz w:val="24"/>
        </w:rPr>
        <w:t>其次，清洗剂的选择要从污物的物理性质，并有利于超声清洗两个方面来</w:t>
      </w:r>
      <w:r>
        <w:rPr>
          <w:rFonts w:hint="eastAsia"/>
          <w:sz w:val="24"/>
        </w:rPr>
        <w:lastRenderedPageBreak/>
        <w:t>考虑选择。清洗液的静压力大时，不容易产生空化，所以在密闭加压容器中进行超声清洗或处理时效果较差。清洗液的流动速度对超声清洗效果也有很大影响。最好是在清洗过程中液体静止不流动，这时气泡的生长和闭合运动能够充分完成。如果清洗液的流动速度过快，则有些空化核会被流动的液体带走；有些空化核则在没有达到生长闭合整个运动过程时就离开声场，因而使总的空化强度降低。在实际清洗过程中有时为避免污物重新粘附到清洗件上，清洗液需要不断流动更新，此时应注意清洗液的流动速度不能过快，以免降低清洗效果。</w:t>
      </w:r>
    </w:p>
    <w:p w:rsidR="002D08E4" w:rsidRDefault="0094450A">
      <w:pPr>
        <w:spacing w:line="360" w:lineRule="auto"/>
        <w:ind w:firstLine="480"/>
        <w:jc w:val="left"/>
        <w:rPr>
          <w:sz w:val="24"/>
        </w:rPr>
      </w:pPr>
      <w:r>
        <w:rPr>
          <w:rFonts w:hint="eastAsia"/>
          <w:sz w:val="24"/>
        </w:rPr>
        <w:t>被清洗件的声学特性和在清洗槽中的排列对清洗效果也有较大的影响。吸声大的清洗件，如橡胶、布料等清洗效果较差，而对声反射强的清洗件，如金属件、玻璃制品的清洗效果较好。清洗件面积小的一面应朝声源排放，排列要有一定的间距。清洗件不能直接放在清洗槽底部，尤其是较重的清洗件，以免影响超声能量的输出，也避免清洗件擦伤底板而加速空化腐蚀。清洗件最好是悬挂在槽中，或置于金属网篮中，金属网篮的间隔要尽可能大，金属丝越细越好，这样可以减少声强的吸收和屏蔽。</w:t>
      </w:r>
    </w:p>
    <w:p w:rsidR="002D08E4" w:rsidRDefault="0094450A">
      <w:pPr>
        <w:spacing w:line="360" w:lineRule="auto"/>
        <w:ind w:firstLine="480"/>
        <w:jc w:val="left"/>
        <w:rPr>
          <w:sz w:val="24"/>
        </w:rPr>
      </w:pPr>
      <w:r>
        <w:rPr>
          <w:rFonts w:hint="eastAsia"/>
          <w:sz w:val="24"/>
        </w:rPr>
        <w:t>清洗液中气体的含量对超声波清洗效果也有影响。在清洗液中如果有残存气体（非空化核）会增加声传播损失，在开机时先进行低于空化阀值的功率水平作振动，以减少清洗液中的残存气体（脱气）。</w:t>
      </w:r>
    </w:p>
    <w:p w:rsidR="002D08E4" w:rsidRDefault="0094450A">
      <w:pPr>
        <w:spacing w:line="360" w:lineRule="auto"/>
        <w:ind w:firstLine="480"/>
        <w:jc w:val="left"/>
        <w:rPr>
          <w:sz w:val="24"/>
        </w:rPr>
      </w:pPr>
      <w:r>
        <w:rPr>
          <w:rFonts w:hint="eastAsia"/>
          <w:sz w:val="24"/>
        </w:rPr>
        <w:t>要得到良好的清洗效果，必须选择适当的声学参数和清洗液。</w:t>
      </w:r>
    </w:p>
    <w:p w:rsidR="002D08E4" w:rsidRDefault="002D08E4">
      <w:pPr>
        <w:spacing w:line="360" w:lineRule="auto"/>
        <w:ind w:left="420" w:firstLine="420"/>
        <w:jc w:val="left"/>
        <w:rPr>
          <w:sz w:val="24"/>
        </w:rPr>
      </w:pPr>
    </w:p>
    <w:p w:rsidR="002D08E4" w:rsidRDefault="002D08E4">
      <w:pPr>
        <w:jc w:val="center"/>
        <w:rPr>
          <w:sz w:val="36"/>
          <w:szCs w:val="36"/>
        </w:rPr>
      </w:pPr>
    </w:p>
    <w:p w:rsidR="002D08E4" w:rsidRDefault="002D08E4">
      <w:pPr>
        <w:jc w:val="center"/>
        <w:rPr>
          <w:sz w:val="36"/>
          <w:szCs w:val="36"/>
        </w:rPr>
      </w:pPr>
    </w:p>
    <w:p w:rsidR="002D08E4" w:rsidRDefault="002D08E4">
      <w:pPr>
        <w:jc w:val="center"/>
        <w:rPr>
          <w:sz w:val="36"/>
          <w:szCs w:val="36"/>
        </w:rPr>
      </w:pPr>
    </w:p>
    <w:p w:rsidR="002D08E4" w:rsidRDefault="002D08E4">
      <w:pPr>
        <w:jc w:val="center"/>
        <w:rPr>
          <w:sz w:val="36"/>
          <w:szCs w:val="36"/>
        </w:rPr>
      </w:pPr>
    </w:p>
    <w:p w:rsidR="002D08E4" w:rsidRDefault="002D08E4">
      <w:pPr>
        <w:jc w:val="center"/>
        <w:rPr>
          <w:sz w:val="36"/>
          <w:szCs w:val="36"/>
        </w:rPr>
      </w:pPr>
    </w:p>
    <w:p w:rsidR="002D08E4" w:rsidRDefault="002D08E4">
      <w:pPr>
        <w:jc w:val="center"/>
        <w:rPr>
          <w:sz w:val="36"/>
          <w:szCs w:val="36"/>
        </w:rPr>
      </w:pPr>
    </w:p>
    <w:p w:rsidR="002D08E4" w:rsidRDefault="002D08E4">
      <w:pPr>
        <w:jc w:val="center"/>
        <w:rPr>
          <w:sz w:val="36"/>
          <w:szCs w:val="36"/>
        </w:rPr>
      </w:pPr>
    </w:p>
    <w:p w:rsidR="002D08E4" w:rsidRDefault="0094450A">
      <w:pPr>
        <w:jc w:val="left"/>
        <w:rPr>
          <w:b/>
          <w:bCs/>
          <w:sz w:val="24"/>
        </w:rPr>
      </w:pPr>
      <w:r>
        <w:rPr>
          <w:rFonts w:hint="eastAsia"/>
          <w:b/>
          <w:bCs/>
          <w:sz w:val="24"/>
        </w:rPr>
        <w:lastRenderedPageBreak/>
        <w:t>三、清洗器各部件名称</w:t>
      </w:r>
    </w:p>
    <w:p w:rsidR="002D08E4" w:rsidRDefault="002D08E4">
      <w:pPr>
        <w:jc w:val="center"/>
        <w:rPr>
          <w:sz w:val="36"/>
          <w:szCs w:val="36"/>
        </w:rPr>
      </w:pPr>
    </w:p>
    <w:p w:rsidR="002D08E4" w:rsidRDefault="0094450A">
      <w:pPr>
        <w:jc w:val="center"/>
        <w:rPr>
          <w:sz w:val="36"/>
          <w:szCs w:val="36"/>
        </w:rPr>
      </w:pPr>
      <w:r>
        <w:rPr>
          <w:rFonts w:hint="eastAsia"/>
          <w:noProof/>
          <w:sz w:val="36"/>
          <w:szCs w:val="36"/>
        </w:rPr>
        <w:drawing>
          <wp:inline distT="0" distB="0" distL="114300" distR="114300">
            <wp:extent cx="5268595" cy="2592705"/>
            <wp:effectExtent l="0" t="0" r="1905" b="10795"/>
            <wp:docPr id="3" name="图片 3" descr="bf15a8cb279829a1293bf8481679b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f15a8cb279829a1293bf8481679b1a"/>
                    <pic:cNvPicPr>
                      <a:picLocks noChangeAspect="1"/>
                    </pic:cNvPicPr>
                  </pic:nvPicPr>
                  <pic:blipFill>
                    <a:blip r:embed="rId12"/>
                    <a:stretch>
                      <a:fillRect/>
                    </a:stretch>
                  </pic:blipFill>
                  <pic:spPr>
                    <a:xfrm>
                      <a:off x="0" y="0"/>
                      <a:ext cx="5268595" cy="2592705"/>
                    </a:xfrm>
                    <a:prstGeom prst="rect">
                      <a:avLst/>
                    </a:prstGeom>
                  </pic:spPr>
                </pic:pic>
              </a:graphicData>
            </a:graphic>
          </wp:inline>
        </w:drawing>
      </w:r>
    </w:p>
    <w:p w:rsidR="002D08E4" w:rsidRDefault="002D08E4">
      <w:pPr>
        <w:jc w:val="left"/>
        <w:rPr>
          <w:b/>
          <w:bCs/>
          <w:sz w:val="24"/>
        </w:rPr>
      </w:pPr>
    </w:p>
    <w:p w:rsidR="002D08E4" w:rsidRDefault="0094450A">
      <w:pPr>
        <w:jc w:val="left"/>
        <w:rPr>
          <w:b/>
          <w:bCs/>
          <w:sz w:val="28"/>
          <w:szCs w:val="28"/>
        </w:rPr>
      </w:pPr>
      <w:r>
        <w:rPr>
          <w:rFonts w:hint="eastAsia"/>
          <w:b/>
          <w:bCs/>
          <w:sz w:val="28"/>
          <w:szCs w:val="28"/>
        </w:rPr>
        <w:t>四、安全注意事项</w:t>
      </w:r>
    </w:p>
    <w:p w:rsidR="002D08E4" w:rsidRDefault="0094450A">
      <w:pPr>
        <w:jc w:val="left"/>
        <w:rPr>
          <w:b/>
          <w:bCs/>
          <w:sz w:val="28"/>
          <w:szCs w:val="28"/>
        </w:rPr>
      </w:pPr>
      <w:r>
        <w:rPr>
          <w:rFonts w:hint="eastAsia"/>
          <w:b/>
          <w:bCs/>
          <w:sz w:val="28"/>
          <w:szCs w:val="28"/>
        </w:rPr>
        <w:t>在使用超声波清洗器之前，敬请仔细阅读并严格遵守以下注意事项。</w:t>
      </w:r>
    </w:p>
    <w:p w:rsidR="002D08E4" w:rsidRDefault="002D08E4">
      <w:pPr>
        <w:ind w:firstLine="480"/>
        <w:jc w:val="left"/>
        <w:rPr>
          <w:b/>
          <w:bCs/>
          <w:sz w:val="24"/>
        </w:rPr>
      </w:pPr>
    </w:p>
    <w:p w:rsidR="002D08E4" w:rsidRDefault="0094450A">
      <w:pPr>
        <w:numPr>
          <w:ilvl w:val="0"/>
          <w:numId w:val="2"/>
        </w:numPr>
        <w:spacing w:line="360" w:lineRule="auto"/>
        <w:jc w:val="left"/>
        <w:rPr>
          <w:b/>
          <w:bCs/>
          <w:sz w:val="24"/>
        </w:rPr>
      </w:pPr>
      <w:r>
        <w:rPr>
          <w:b/>
          <w:bCs/>
          <w:noProof/>
        </w:rPr>
        <w:drawing>
          <wp:anchor distT="0" distB="0" distL="114300" distR="114300" simplePos="0" relativeHeight="251661312" behindDoc="0" locked="0" layoutInCell="1" allowOverlap="1">
            <wp:simplePos x="0" y="0"/>
            <wp:positionH relativeFrom="column">
              <wp:posOffset>257810</wp:posOffset>
            </wp:positionH>
            <wp:positionV relativeFrom="paragraph">
              <wp:posOffset>16510</wp:posOffset>
            </wp:positionV>
            <wp:extent cx="264160" cy="252095"/>
            <wp:effectExtent l="0" t="0" r="2540" b="14605"/>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3"/>
                    <a:stretch>
                      <a:fillRect/>
                    </a:stretch>
                  </pic:blipFill>
                  <pic:spPr>
                    <a:xfrm>
                      <a:off x="0" y="0"/>
                      <a:ext cx="264160" cy="252095"/>
                    </a:xfrm>
                    <a:prstGeom prst="rect">
                      <a:avLst/>
                    </a:prstGeom>
                    <a:noFill/>
                    <a:ln w="9525">
                      <a:noFill/>
                    </a:ln>
                  </pic:spPr>
                </pic:pic>
              </a:graphicData>
            </a:graphic>
          </wp:anchor>
        </w:drawing>
      </w:r>
      <w:r>
        <w:rPr>
          <w:rFonts w:hint="eastAsia"/>
          <w:b/>
          <w:bCs/>
          <w:sz w:val="24"/>
        </w:rPr>
        <w:t xml:space="preserve">    </w:t>
      </w:r>
      <w:r>
        <w:rPr>
          <w:rFonts w:hint="eastAsia"/>
          <w:b/>
          <w:bCs/>
          <w:sz w:val="24"/>
        </w:rPr>
        <w:t>防止触电</w:t>
      </w:r>
    </w:p>
    <w:p w:rsidR="002D08E4" w:rsidRDefault="0094450A">
      <w:pPr>
        <w:spacing w:line="360" w:lineRule="auto"/>
        <w:jc w:val="left"/>
        <w:rPr>
          <w:sz w:val="24"/>
        </w:rPr>
      </w:pPr>
      <w:r>
        <w:rPr>
          <w:rFonts w:hint="eastAsia"/>
          <w:sz w:val="24"/>
        </w:rPr>
        <w:t xml:space="preserve"> </w:t>
      </w:r>
      <w:r>
        <w:rPr>
          <w:rFonts w:ascii="宋体" w:eastAsia="宋体" w:hAnsi="宋体" w:cs="宋体" w:hint="eastAsia"/>
          <w:sz w:val="24"/>
        </w:rPr>
        <w:t xml:space="preserve">• </w:t>
      </w:r>
      <w:r>
        <w:rPr>
          <w:rFonts w:hint="eastAsia"/>
          <w:sz w:val="24"/>
        </w:rPr>
        <w:t>只有在有良好接地的情况下才能使用清洗器。</w:t>
      </w:r>
    </w:p>
    <w:p w:rsidR="002D08E4" w:rsidRDefault="0094450A">
      <w:pPr>
        <w:spacing w:line="360" w:lineRule="auto"/>
        <w:jc w:val="left"/>
        <w:rPr>
          <w:rFonts w:ascii="宋体" w:eastAsia="宋体" w:hAnsi="宋体" w:cs="宋体"/>
          <w:sz w:val="24"/>
        </w:rPr>
      </w:pPr>
      <w:r>
        <w:rPr>
          <w:rFonts w:ascii="宋体" w:eastAsia="宋体" w:hAnsi="宋体" w:cs="宋体" w:hint="eastAsia"/>
          <w:sz w:val="24"/>
        </w:rPr>
        <w:t xml:space="preserve"> • 在倒入和倒出清洗溶液之前应拔去电源插头。</w:t>
      </w:r>
    </w:p>
    <w:p w:rsidR="002D08E4" w:rsidRDefault="0094450A">
      <w:pPr>
        <w:spacing w:line="360" w:lineRule="auto"/>
        <w:jc w:val="left"/>
        <w:rPr>
          <w:rFonts w:ascii="宋体" w:eastAsia="宋体" w:hAnsi="宋体" w:cs="宋体"/>
          <w:sz w:val="24"/>
        </w:rPr>
      </w:pPr>
      <w:r>
        <w:rPr>
          <w:rFonts w:ascii="宋体" w:eastAsia="宋体" w:hAnsi="宋体" w:cs="宋体" w:hint="eastAsia"/>
          <w:sz w:val="24"/>
        </w:rPr>
        <w:t xml:space="preserve"> • 出现故障时必须由专业维修人员打开清洗器。</w:t>
      </w:r>
    </w:p>
    <w:p w:rsidR="002D08E4" w:rsidRDefault="002D08E4">
      <w:pPr>
        <w:ind w:firstLine="480"/>
        <w:jc w:val="left"/>
        <w:rPr>
          <w:b/>
          <w:bCs/>
          <w:sz w:val="24"/>
        </w:rPr>
      </w:pPr>
    </w:p>
    <w:p w:rsidR="002D08E4" w:rsidRDefault="0094450A">
      <w:pPr>
        <w:numPr>
          <w:ilvl w:val="0"/>
          <w:numId w:val="2"/>
        </w:numPr>
        <w:spacing w:line="360" w:lineRule="auto"/>
        <w:jc w:val="left"/>
        <w:rPr>
          <w:b/>
          <w:bCs/>
          <w:sz w:val="24"/>
        </w:rPr>
      </w:pPr>
      <w:r>
        <w:rPr>
          <w:b/>
          <w:bCs/>
          <w:noProof/>
        </w:rPr>
        <w:drawing>
          <wp:anchor distT="0" distB="0" distL="114300" distR="114300" simplePos="0" relativeHeight="251662336" behindDoc="0" locked="0" layoutInCell="1" allowOverlap="1">
            <wp:simplePos x="0" y="0"/>
            <wp:positionH relativeFrom="column">
              <wp:posOffset>257810</wp:posOffset>
            </wp:positionH>
            <wp:positionV relativeFrom="paragraph">
              <wp:posOffset>16510</wp:posOffset>
            </wp:positionV>
            <wp:extent cx="264160" cy="252095"/>
            <wp:effectExtent l="0" t="0" r="2540" b="1460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3"/>
                    <a:stretch>
                      <a:fillRect/>
                    </a:stretch>
                  </pic:blipFill>
                  <pic:spPr>
                    <a:xfrm>
                      <a:off x="0" y="0"/>
                      <a:ext cx="264160" cy="252095"/>
                    </a:xfrm>
                    <a:prstGeom prst="rect">
                      <a:avLst/>
                    </a:prstGeom>
                    <a:noFill/>
                    <a:ln w="9525">
                      <a:noFill/>
                    </a:ln>
                  </pic:spPr>
                </pic:pic>
              </a:graphicData>
            </a:graphic>
          </wp:anchor>
        </w:drawing>
      </w:r>
      <w:r>
        <w:rPr>
          <w:rFonts w:hint="eastAsia"/>
          <w:b/>
          <w:bCs/>
          <w:sz w:val="24"/>
        </w:rPr>
        <w:t xml:space="preserve">    </w:t>
      </w:r>
      <w:r>
        <w:rPr>
          <w:rFonts w:hint="eastAsia"/>
          <w:b/>
          <w:bCs/>
          <w:sz w:val="24"/>
        </w:rPr>
        <w:t>避免人员伤亡和财产损失</w:t>
      </w:r>
    </w:p>
    <w:p w:rsidR="002D08E4" w:rsidRDefault="0094450A">
      <w:pPr>
        <w:spacing w:line="360" w:lineRule="auto"/>
        <w:jc w:val="left"/>
        <w:rPr>
          <w:sz w:val="24"/>
        </w:rPr>
      </w:pPr>
      <w:r>
        <w:rPr>
          <w:rFonts w:hint="eastAsia"/>
          <w:sz w:val="24"/>
        </w:rPr>
        <w:t xml:space="preserve"> </w:t>
      </w:r>
      <w:r>
        <w:rPr>
          <w:rFonts w:ascii="宋体" w:eastAsia="宋体" w:hAnsi="宋体" w:cs="宋体" w:hint="eastAsia"/>
          <w:sz w:val="24"/>
        </w:rPr>
        <w:t>• 建议</w:t>
      </w:r>
      <w:r>
        <w:rPr>
          <w:rFonts w:hint="eastAsia"/>
          <w:sz w:val="24"/>
        </w:rPr>
        <w:t>使用水溶性清洗液。</w:t>
      </w:r>
    </w:p>
    <w:p w:rsidR="002D08E4" w:rsidRDefault="0094450A">
      <w:pPr>
        <w:spacing w:line="360" w:lineRule="auto"/>
        <w:jc w:val="left"/>
        <w:rPr>
          <w:rFonts w:ascii="宋体" w:eastAsia="宋体" w:hAnsi="宋体" w:cs="宋体"/>
          <w:sz w:val="24"/>
        </w:rPr>
      </w:pPr>
      <w:r>
        <w:rPr>
          <w:rFonts w:ascii="宋体" w:eastAsia="宋体" w:hAnsi="宋体" w:cs="宋体" w:hint="eastAsia"/>
          <w:sz w:val="24"/>
        </w:rPr>
        <w:t xml:space="preserve"> • 不要使用酒精、汽油或其他易燃溶液，以免引起爆炸或火灾。</w:t>
      </w:r>
    </w:p>
    <w:p w:rsidR="002D08E4" w:rsidRDefault="0094450A">
      <w:pPr>
        <w:spacing w:line="360" w:lineRule="auto"/>
        <w:jc w:val="left"/>
        <w:rPr>
          <w:rFonts w:ascii="宋体" w:eastAsia="宋体" w:hAnsi="宋体" w:cs="宋体"/>
          <w:sz w:val="24"/>
        </w:rPr>
      </w:pPr>
      <w:r>
        <w:rPr>
          <w:rFonts w:ascii="宋体" w:eastAsia="宋体" w:hAnsi="宋体" w:cs="宋体" w:hint="eastAsia"/>
          <w:sz w:val="24"/>
        </w:rPr>
        <w:t xml:space="preserve"> • 不要使用各种强酸（PH&lt;3）、强碱（PH&gt;12）等腐蚀性溶液作为清洗液，以免</w:t>
      </w:r>
      <w:r>
        <w:rPr>
          <w:rFonts w:ascii="宋体" w:eastAsia="宋体" w:hAnsi="宋体" w:cs="宋体" w:hint="eastAsia"/>
          <w:sz w:val="24"/>
        </w:rPr>
        <w:tab/>
        <w:t>腐蚀损坏清洗槽。</w:t>
      </w:r>
    </w:p>
    <w:p w:rsidR="002D08E4" w:rsidRDefault="0094450A">
      <w:pPr>
        <w:spacing w:line="360" w:lineRule="auto"/>
        <w:jc w:val="left"/>
        <w:rPr>
          <w:sz w:val="24"/>
        </w:rPr>
      </w:pPr>
      <w:r>
        <w:rPr>
          <w:rFonts w:hint="eastAsia"/>
          <w:sz w:val="24"/>
        </w:rPr>
        <w:t xml:space="preserve"> </w:t>
      </w:r>
      <w:r>
        <w:rPr>
          <w:rFonts w:ascii="宋体" w:eastAsia="宋体" w:hAnsi="宋体" w:cs="宋体" w:hint="eastAsia"/>
          <w:sz w:val="24"/>
        </w:rPr>
        <w:t>• 不要在工作时用手直接触摸清洗槽或溶液，它们可能是高温烫手的</w:t>
      </w:r>
      <w:r>
        <w:rPr>
          <w:rFonts w:hint="eastAsia"/>
          <w:sz w:val="24"/>
        </w:rPr>
        <w:t>。</w:t>
      </w:r>
    </w:p>
    <w:p w:rsidR="002D08E4" w:rsidRDefault="002D08E4">
      <w:pPr>
        <w:spacing w:line="360" w:lineRule="auto"/>
        <w:jc w:val="left"/>
        <w:rPr>
          <w:sz w:val="24"/>
        </w:rPr>
      </w:pPr>
    </w:p>
    <w:p w:rsidR="002D08E4" w:rsidRDefault="002D08E4">
      <w:pPr>
        <w:ind w:firstLine="480"/>
        <w:jc w:val="left"/>
        <w:rPr>
          <w:b/>
          <w:bCs/>
          <w:sz w:val="24"/>
        </w:rPr>
      </w:pPr>
    </w:p>
    <w:p w:rsidR="002D08E4" w:rsidRPr="009370A7" w:rsidRDefault="0094450A">
      <w:pPr>
        <w:numPr>
          <w:ilvl w:val="0"/>
          <w:numId w:val="2"/>
        </w:numPr>
        <w:spacing w:line="360" w:lineRule="auto"/>
        <w:jc w:val="left"/>
        <w:rPr>
          <w:sz w:val="24"/>
        </w:rPr>
      </w:pPr>
      <w:r w:rsidRPr="009370A7">
        <w:rPr>
          <w:noProof/>
          <w:sz w:val="24"/>
        </w:rPr>
        <w:lastRenderedPageBreak/>
        <w:drawing>
          <wp:anchor distT="0" distB="0" distL="114300" distR="114300" simplePos="0" relativeHeight="251663360" behindDoc="0" locked="0" layoutInCell="1" allowOverlap="1">
            <wp:simplePos x="0" y="0"/>
            <wp:positionH relativeFrom="column">
              <wp:posOffset>257810</wp:posOffset>
            </wp:positionH>
            <wp:positionV relativeFrom="paragraph">
              <wp:posOffset>16510</wp:posOffset>
            </wp:positionV>
            <wp:extent cx="264160" cy="252095"/>
            <wp:effectExtent l="0" t="0" r="2540" b="1460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3"/>
                    <a:stretch>
                      <a:fillRect/>
                    </a:stretch>
                  </pic:blipFill>
                  <pic:spPr>
                    <a:xfrm>
                      <a:off x="0" y="0"/>
                      <a:ext cx="264160" cy="252095"/>
                    </a:xfrm>
                    <a:prstGeom prst="rect">
                      <a:avLst/>
                    </a:prstGeom>
                    <a:noFill/>
                    <a:ln w="9525">
                      <a:noFill/>
                    </a:ln>
                  </pic:spPr>
                </pic:pic>
              </a:graphicData>
            </a:graphic>
          </wp:anchor>
        </w:drawing>
      </w:r>
      <w:r w:rsidRPr="009370A7">
        <w:rPr>
          <w:rFonts w:hint="eastAsia"/>
          <w:sz w:val="24"/>
        </w:rPr>
        <w:t xml:space="preserve">    </w:t>
      </w:r>
      <w:r w:rsidRPr="009370A7">
        <w:rPr>
          <w:rFonts w:hint="eastAsia"/>
          <w:sz w:val="24"/>
        </w:rPr>
        <w:t>防止设备损坏</w:t>
      </w:r>
    </w:p>
    <w:p w:rsidR="002D08E4" w:rsidRDefault="0094450A">
      <w:pPr>
        <w:spacing w:line="360" w:lineRule="auto"/>
        <w:jc w:val="left"/>
        <w:rPr>
          <w:sz w:val="24"/>
        </w:rPr>
      </w:pPr>
      <w:r>
        <w:rPr>
          <w:rFonts w:hint="eastAsia"/>
          <w:sz w:val="24"/>
        </w:rPr>
        <w:t xml:space="preserve"> </w:t>
      </w:r>
      <w:r>
        <w:rPr>
          <w:rFonts w:ascii="宋体" w:eastAsia="宋体" w:hAnsi="宋体" w:cs="宋体" w:hint="eastAsia"/>
          <w:sz w:val="24"/>
        </w:rPr>
        <w:t>• 槽内无水或水溶液的情况下不能开机工作</w:t>
      </w:r>
      <w:r>
        <w:rPr>
          <w:rFonts w:hint="eastAsia"/>
          <w:sz w:val="24"/>
        </w:rPr>
        <w:t>。</w:t>
      </w:r>
    </w:p>
    <w:p w:rsidR="002D08E4" w:rsidRDefault="0094450A">
      <w:pPr>
        <w:spacing w:line="360" w:lineRule="auto"/>
        <w:jc w:val="left"/>
        <w:rPr>
          <w:rFonts w:ascii="宋体" w:eastAsia="宋体" w:hAnsi="宋体" w:cs="宋体"/>
          <w:sz w:val="24"/>
        </w:rPr>
      </w:pPr>
      <w:r>
        <w:rPr>
          <w:rFonts w:ascii="宋体" w:eastAsia="宋体" w:hAnsi="宋体" w:cs="宋体" w:hint="eastAsia"/>
          <w:sz w:val="24"/>
        </w:rPr>
        <w:t xml:space="preserve"> • 不要在工作液面低于6CM的情况下启动加热，这样有可能会损坏加热装置。</w:t>
      </w:r>
    </w:p>
    <w:p w:rsidR="002D08E4" w:rsidRDefault="0094450A">
      <w:pPr>
        <w:spacing w:line="360" w:lineRule="auto"/>
        <w:jc w:val="left"/>
        <w:rPr>
          <w:rFonts w:ascii="宋体" w:eastAsia="宋体" w:hAnsi="宋体" w:cs="宋体"/>
          <w:sz w:val="24"/>
        </w:rPr>
      </w:pPr>
      <w:r>
        <w:rPr>
          <w:rFonts w:ascii="宋体" w:eastAsia="宋体" w:hAnsi="宋体" w:cs="宋体" w:hint="eastAsia"/>
          <w:sz w:val="24"/>
        </w:rPr>
        <w:t xml:space="preserve"> • 不要在工作液面低于6CM的情况下启动超声，并根据清洗物件的多少来调整</w:t>
      </w:r>
      <w:r>
        <w:rPr>
          <w:rFonts w:ascii="宋体" w:eastAsia="宋体" w:hAnsi="宋体" w:cs="宋体" w:hint="eastAsia"/>
          <w:sz w:val="24"/>
        </w:rPr>
        <w:tab/>
        <w:t>液面的高低。</w:t>
      </w:r>
    </w:p>
    <w:p w:rsidR="002D08E4" w:rsidRDefault="0094450A">
      <w:pPr>
        <w:spacing w:line="360" w:lineRule="auto"/>
        <w:jc w:val="left"/>
        <w:rPr>
          <w:sz w:val="24"/>
        </w:rPr>
      </w:pPr>
      <w:r>
        <w:rPr>
          <w:rFonts w:hint="eastAsia"/>
          <w:sz w:val="24"/>
        </w:rPr>
        <w:t xml:space="preserve"> </w:t>
      </w:r>
      <w:r>
        <w:rPr>
          <w:rFonts w:ascii="宋体" w:eastAsia="宋体" w:hAnsi="宋体" w:cs="宋体" w:hint="eastAsia"/>
          <w:sz w:val="24"/>
        </w:rPr>
        <w:t>• 当被清洗物较多时应特别注意取出被清洗物后可能造成工作液面的降低并最</w:t>
      </w:r>
      <w:r>
        <w:rPr>
          <w:rFonts w:ascii="宋体" w:eastAsia="宋体" w:hAnsi="宋体" w:cs="宋体" w:hint="eastAsia"/>
          <w:sz w:val="24"/>
        </w:rPr>
        <w:tab/>
        <w:t>终损坏加热装置，应先关闭加热功能，再取走被清洗件，每次开启加热时务</w:t>
      </w:r>
      <w:r>
        <w:rPr>
          <w:rFonts w:ascii="宋体" w:eastAsia="宋体" w:hAnsi="宋体" w:cs="宋体" w:hint="eastAsia"/>
          <w:sz w:val="24"/>
        </w:rPr>
        <w:tab/>
        <w:t>必注意槽内液面高度</w:t>
      </w:r>
      <w:r>
        <w:rPr>
          <w:rFonts w:hint="eastAsia"/>
          <w:sz w:val="24"/>
        </w:rPr>
        <w:t>。</w:t>
      </w:r>
    </w:p>
    <w:p w:rsidR="002D08E4" w:rsidRDefault="0094450A">
      <w:pPr>
        <w:spacing w:line="360" w:lineRule="auto"/>
        <w:jc w:val="left"/>
        <w:rPr>
          <w:sz w:val="24"/>
        </w:rPr>
      </w:pPr>
      <w:r>
        <w:rPr>
          <w:rFonts w:hint="eastAsia"/>
          <w:sz w:val="24"/>
        </w:rPr>
        <w:t xml:space="preserve"> </w:t>
      </w:r>
      <w:r>
        <w:rPr>
          <w:rFonts w:ascii="宋体" w:eastAsia="宋体" w:hAnsi="宋体" w:cs="宋体" w:hint="eastAsia"/>
          <w:sz w:val="24"/>
        </w:rPr>
        <w:t>• 清洗器超声工作并同时开启加热时</w:t>
      </w:r>
      <w:r>
        <w:rPr>
          <w:rFonts w:hint="eastAsia"/>
          <w:sz w:val="24"/>
        </w:rPr>
        <w:t>。每</w:t>
      </w:r>
      <w:r>
        <w:rPr>
          <w:rFonts w:hint="eastAsia"/>
          <w:sz w:val="24"/>
        </w:rPr>
        <w:t>2-3</w:t>
      </w:r>
      <w:r>
        <w:rPr>
          <w:rFonts w:hint="eastAsia"/>
          <w:sz w:val="24"/>
        </w:rPr>
        <w:t>小时应注意添加清洗溶液。清洗</w:t>
      </w:r>
      <w:r>
        <w:rPr>
          <w:rFonts w:hint="eastAsia"/>
          <w:sz w:val="24"/>
        </w:rPr>
        <w:tab/>
      </w:r>
      <w:r>
        <w:rPr>
          <w:rFonts w:hint="eastAsia"/>
          <w:sz w:val="24"/>
        </w:rPr>
        <w:t>槽在不加盖的情况下，由于热气蒸发，每小时会引起液面下降</w:t>
      </w:r>
      <w:r>
        <w:rPr>
          <w:rFonts w:hint="eastAsia"/>
          <w:sz w:val="24"/>
        </w:rPr>
        <w:t>3mm</w:t>
      </w:r>
      <w:r>
        <w:rPr>
          <w:rFonts w:hint="eastAsia"/>
          <w:sz w:val="24"/>
        </w:rPr>
        <w:t>左右。</w:t>
      </w:r>
    </w:p>
    <w:p w:rsidR="002D08E4" w:rsidRDefault="0094450A">
      <w:pPr>
        <w:spacing w:line="360" w:lineRule="auto"/>
        <w:jc w:val="left"/>
        <w:rPr>
          <w:sz w:val="24"/>
        </w:rPr>
      </w:pPr>
      <w:r>
        <w:rPr>
          <w:rFonts w:hint="eastAsia"/>
          <w:sz w:val="24"/>
        </w:rPr>
        <w:t xml:space="preserve"> </w:t>
      </w:r>
      <w:r>
        <w:rPr>
          <w:rFonts w:ascii="宋体" w:eastAsia="宋体" w:hAnsi="宋体" w:cs="宋体" w:hint="eastAsia"/>
          <w:sz w:val="24"/>
        </w:rPr>
        <w:t>• 不要把被清洗物直接放在清洗槽底部，应把它们悬挂起来或置于网篮或托架</w:t>
      </w:r>
      <w:r>
        <w:rPr>
          <w:rFonts w:ascii="宋体" w:eastAsia="宋体" w:hAnsi="宋体" w:cs="宋体" w:hint="eastAsia"/>
          <w:sz w:val="24"/>
        </w:rPr>
        <w:tab/>
        <w:t>上，不然会损坏换能器</w:t>
      </w:r>
      <w:r>
        <w:rPr>
          <w:rFonts w:hint="eastAsia"/>
          <w:sz w:val="24"/>
        </w:rPr>
        <w:t>。</w:t>
      </w:r>
    </w:p>
    <w:p w:rsidR="002D08E4" w:rsidRDefault="0094450A">
      <w:pPr>
        <w:spacing w:line="360" w:lineRule="auto"/>
        <w:jc w:val="left"/>
        <w:rPr>
          <w:rFonts w:ascii="宋体" w:eastAsia="宋体" w:hAnsi="宋体" w:cs="宋体"/>
          <w:sz w:val="24"/>
        </w:rPr>
      </w:pPr>
      <w:r>
        <w:rPr>
          <w:rFonts w:ascii="宋体" w:eastAsia="宋体" w:hAnsi="宋体" w:cs="宋体" w:hint="eastAsia"/>
          <w:sz w:val="24"/>
        </w:rPr>
        <w:t xml:space="preserve"> • 定期更换清洗溶液，最好每次清洗完排尽槽内污水，并擦干槽底多余的水渍</w:t>
      </w:r>
    </w:p>
    <w:p w:rsidR="002D08E4" w:rsidRDefault="0094450A">
      <w:pPr>
        <w:spacing w:line="360" w:lineRule="auto"/>
        <w:jc w:val="left"/>
        <w:rPr>
          <w:sz w:val="24"/>
        </w:rPr>
      </w:pPr>
      <w:r>
        <w:rPr>
          <w:rFonts w:hint="eastAsia"/>
          <w:sz w:val="24"/>
        </w:rPr>
        <w:t>4</w:t>
      </w:r>
      <w:r>
        <w:rPr>
          <w:rFonts w:hint="eastAsia"/>
          <w:sz w:val="24"/>
        </w:rPr>
        <w:t>、不要把新式廉价的珠宝饰品放入清洗槽内清洗，热和震动的组合作用可能会</w:t>
      </w:r>
      <w:r>
        <w:rPr>
          <w:rFonts w:hint="eastAsia"/>
          <w:sz w:val="24"/>
        </w:rPr>
        <w:tab/>
      </w:r>
      <w:r>
        <w:rPr>
          <w:rFonts w:hint="eastAsia"/>
          <w:sz w:val="24"/>
        </w:rPr>
        <w:t>使其固定连接部分松脱。不要清洗翡翠、珍珠、猫眼石、珊瑚和绿松石这类</w:t>
      </w:r>
      <w:r>
        <w:rPr>
          <w:rFonts w:hint="eastAsia"/>
          <w:sz w:val="24"/>
        </w:rPr>
        <w:tab/>
      </w:r>
      <w:r>
        <w:rPr>
          <w:rFonts w:hint="eastAsia"/>
          <w:sz w:val="24"/>
        </w:rPr>
        <w:t>有自然裂纹的物件。</w:t>
      </w:r>
    </w:p>
    <w:p w:rsidR="002D08E4" w:rsidRDefault="0094450A">
      <w:pPr>
        <w:spacing w:line="360" w:lineRule="auto"/>
        <w:jc w:val="left"/>
        <w:rPr>
          <w:sz w:val="24"/>
        </w:rPr>
      </w:pPr>
      <w:r>
        <w:rPr>
          <w:rFonts w:hint="eastAsia"/>
          <w:sz w:val="24"/>
        </w:rPr>
        <w:t>5</w:t>
      </w:r>
      <w:r>
        <w:rPr>
          <w:rFonts w:hint="eastAsia"/>
          <w:sz w:val="24"/>
        </w:rPr>
        <w:t>、清洗溶液应定期更换，否则清洗下来的污垢会聚合成颗粒沉积在槽底，这会</w:t>
      </w:r>
      <w:r>
        <w:rPr>
          <w:rFonts w:hint="eastAsia"/>
          <w:sz w:val="24"/>
        </w:rPr>
        <w:tab/>
      </w:r>
      <w:r>
        <w:rPr>
          <w:rFonts w:hint="eastAsia"/>
          <w:sz w:val="24"/>
        </w:rPr>
        <w:t>消弱超声的清洗作用。此外，许多溶液经过一定时间的挥发会失去清洗效果。因此需要及时补充。</w:t>
      </w:r>
    </w:p>
    <w:p w:rsidR="002D08E4" w:rsidRDefault="0094450A">
      <w:pPr>
        <w:spacing w:line="360" w:lineRule="auto"/>
        <w:jc w:val="left"/>
        <w:rPr>
          <w:sz w:val="24"/>
        </w:rPr>
      </w:pPr>
      <w:r>
        <w:rPr>
          <w:rFonts w:hint="eastAsia"/>
          <w:sz w:val="24"/>
        </w:rPr>
        <w:t>6</w:t>
      </w:r>
      <w:r>
        <w:rPr>
          <w:rFonts w:hint="eastAsia"/>
          <w:sz w:val="24"/>
        </w:rPr>
        <w:t>、本机没有防水构造，请不要将本机浸泡在水里。特别是在像水槽这样有水的</w:t>
      </w:r>
      <w:r>
        <w:rPr>
          <w:rFonts w:hint="eastAsia"/>
          <w:sz w:val="24"/>
        </w:rPr>
        <w:tab/>
      </w:r>
      <w:r>
        <w:rPr>
          <w:rFonts w:hint="eastAsia"/>
          <w:sz w:val="24"/>
        </w:rPr>
        <w:t>地方，请不要使用。</w:t>
      </w:r>
    </w:p>
    <w:p w:rsidR="002D08E4" w:rsidRDefault="0094450A">
      <w:pPr>
        <w:spacing w:line="360" w:lineRule="auto"/>
        <w:jc w:val="left"/>
        <w:rPr>
          <w:sz w:val="24"/>
        </w:rPr>
      </w:pPr>
      <w:r>
        <w:rPr>
          <w:rFonts w:hint="eastAsia"/>
          <w:sz w:val="24"/>
        </w:rPr>
        <w:t>7</w:t>
      </w:r>
      <w:r>
        <w:rPr>
          <w:rFonts w:hint="eastAsia"/>
          <w:sz w:val="24"/>
        </w:rPr>
        <w:t>、长时间超声工作后的清洗溶液温度可达</w:t>
      </w:r>
      <w:r>
        <w:rPr>
          <w:rFonts w:hint="eastAsia"/>
          <w:sz w:val="24"/>
        </w:rPr>
        <w:t>50</w:t>
      </w:r>
      <w:r>
        <w:rPr>
          <w:rFonts w:hint="eastAsia"/>
          <w:sz w:val="24"/>
        </w:rPr>
        <w:t>℃左右，更换溶液时，在排空</w:t>
      </w:r>
      <w:r>
        <w:rPr>
          <w:rFonts w:hint="eastAsia"/>
          <w:sz w:val="24"/>
        </w:rPr>
        <w:t>50</w:t>
      </w:r>
      <w:r>
        <w:rPr>
          <w:rFonts w:hint="eastAsia"/>
          <w:sz w:val="24"/>
        </w:rPr>
        <w:t>℃左右的清洗溶液后，请不要加入急剧变冷清洗溶液（</w:t>
      </w:r>
      <w:r>
        <w:rPr>
          <w:rFonts w:hint="eastAsia"/>
          <w:sz w:val="24"/>
        </w:rPr>
        <w:t>5</w:t>
      </w:r>
      <w:r>
        <w:rPr>
          <w:rFonts w:hint="eastAsia"/>
          <w:sz w:val="24"/>
        </w:rPr>
        <w:t>℃以下），暂时放置几分钟，确认清洗槽的温度下降到室温程度后，再加入清洗溶液，不然由于</w:t>
      </w:r>
      <w:r>
        <w:rPr>
          <w:rFonts w:hint="eastAsia"/>
          <w:sz w:val="24"/>
        </w:rPr>
        <w:tab/>
      </w:r>
      <w:r>
        <w:rPr>
          <w:rFonts w:hint="eastAsia"/>
          <w:sz w:val="24"/>
        </w:rPr>
        <w:t>温度的骤然变化，会导致槽体和换能器部件的损坏。</w:t>
      </w:r>
    </w:p>
    <w:p w:rsidR="002D08E4" w:rsidRDefault="002D08E4">
      <w:pPr>
        <w:spacing w:line="360" w:lineRule="auto"/>
        <w:jc w:val="left"/>
        <w:rPr>
          <w:sz w:val="24"/>
        </w:rPr>
      </w:pPr>
    </w:p>
    <w:p w:rsidR="002D08E4" w:rsidRDefault="002D08E4">
      <w:pPr>
        <w:spacing w:line="360" w:lineRule="auto"/>
        <w:jc w:val="left"/>
        <w:rPr>
          <w:sz w:val="24"/>
        </w:rPr>
      </w:pPr>
    </w:p>
    <w:p w:rsidR="002D08E4" w:rsidRDefault="002D08E4">
      <w:pPr>
        <w:spacing w:line="360" w:lineRule="auto"/>
        <w:jc w:val="left"/>
        <w:rPr>
          <w:sz w:val="24"/>
        </w:rPr>
      </w:pPr>
    </w:p>
    <w:p w:rsidR="002D08E4" w:rsidRDefault="002D08E4">
      <w:pPr>
        <w:spacing w:line="360" w:lineRule="auto"/>
        <w:jc w:val="left"/>
        <w:rPr>
          <w:sz w:val="24"/>
        </w:rPr>
      </w:pPr>
    </w:p>
    <w:p w:rsidR="002D08E4" w:rsidRDefault="002D08E4">
      <w:pPr>
        <w:spacing w:line="360" w:lineRule="auto"/>
        <w:jc w:val="left"/>
        <w:rPr>
          <w:sz w:val="24"/>
        </w:rPr>
      </w:pPr>
    </w:p>
    <w:p w:rsidR="002D08E4" w:rsidRPr="007C48E5" w:rsidRDefault="0094450A">
      <w:pPr>
        <w:spacing w:line="360" w:lineRule="auto"/>
        <w:jc w:val="left"/>
        <w:rPr>
          <w:sz w:val="36"/>
          <w:szCs w:val="36"/>
        </w:rPr>
      </w:pPr>
      <w:r>
        <w:rPr>
          <w:rFonts w:ascii="宋体" w:eastAsia="宋体" w:hAnsi="宋体" w:cs="宋体" w:hint="eastAsia"/>
          <w:sz w:val="24"/>
        </w:rPr>
        <w:lastRenderedPageBreak/>
        <w:t xml:space="preserve"> </w:t>
      </w:r>
      <w:r>
        <w:rPr>
          <w:rFonts w:hint="eastAsia"/>
          <w:b/>
          <w:bCs/>
          <w:sz w:val="24"/>
        </w:rPr>
        <w:t>五、清洗方法的选择</w:t>
      </w:r>
    </w:p>
    <w:p w:rsidR="002D08E4" w:rsidRDefault="0094450A">
      <w:pPr>
        <w:numPr>
          <w:ilvl w:val="0"/>
          <w:numId w:val="3"/>
        </w:numPr>
        <w:spacing w:line="360" w:lineRule="auto"/>
        <w:jc w:val="left"/>
        <w:rPr>
          <w:b/>
          <w:bCs/>
          <w:sz w:val="24"/>
        </w:rPr>
      </w:pPr>
      <w:r>
        <w:rPr>
          <w:rFonts w:hint="eastAsia"/>
          <w:b/>
          <w:bCs/>
          <w:sz w:val="24"/>
        </w:rPr>
        <w:t>清洗方法：</w:t>
      </w:r>
    </w:p>
    <w:p w:rsidR="002D08E4" w:rsidRDefault="0094450A">
      <w:pPr>
        <w:spacing w:line="360" w:lineRule="auto"/>
        <w:jc w:val="left"/>
        <w:rPr>
          <w:b/>
          <w:bCs/>
          <w:sz w:val="24"/>
        </w:rPr>
      </w:pPr>
      <w:r>
        <w:rPr>
          <w:rFonts w:hint="eastAsia"/>
          <w:b/>
          <w:bCs/>
          <w:sz w:val="24"/>
        </w:rPr>
        <w:t>（</w:t>
      </w:r>
      <w:r>
        <w:rPr>
          <w:rFonts w:hint="eastAsia"/>
          <w:b/>
          <w:bCs/>
          <w:sz w:val="24"/>
        </w:rPr>
        <w:t>1</w:t>
      </w:r>
      <w:r>
        <w:rPr>
          <w:rFonts w:hint="eastAsia"/>
          <w:b/>
          <w:bCs/>
          <w:sz w:val="24"/>
        </w:rPr>
        <w:t>）直接清洗（</w:t>
      </w:r>
      <w:r>
        <w:rPr>
          <w:rFonts w:hint="eastAsia"/>
          <w:b/>
          <w:bCs/>
          <w:sz w:val="24"/>
          <w:u w:val="single"/>
        </w:rPr>
        <w:t>水溶性溶液</w:t>
      </w:r>
      <w:r>
        <w:rPr>
          <w:rFonts w:hint="eastAsia"/>
          <w:b/>
          <w:bCs/>
          <w:sz w:val="24"/>
        </w:rPr>
        <w:t>）</w:t>
      </w:r>
    </w:p>
    <w:p w:rsidR="002D08E4" w:rsidRDefault="00307A2D">
      <w:pPr>
        <w:spacing w:line="360" w:lineRule="auto"/>
        <w:jc w:val="left"/>
        <w:rPr>
          <w:sz w:val="24"/>
        </w:rPr>
      </w:pPr>
      <w:r>
        <w:rPr>
          <w:rFonts w:hint="eastAsia"/>
          <w:sz w:val="24"/>
        </w:rPr>
        <w:t xml:space="preserve">    </w:t>
      </w:r>
      <w:r w:rsidR="0094450A">
        <w:rPr>
          <w:rFonts w:hint="eastAsia"/>
          <w:sz w:val="24"/>
        </w:rPr>
        <w:t>放水和清洗液于清洗槽内，把被清洗物件放到网篮或托架内，并使其下降到槽内，也可用吊架把被清洗物悬吊起来，并浸入清洗液中。</w:t>
      </w:r>
    </w:p>
    <w:p w:rsidR="002D08E4" w:rsidRDefault="0094450A">
      <w:pPr>
        <w:spacing w:line="360" w:lineRule="auto"/>
        <w:jc w:val="left"/>
        <w:rPr>
          <w:b/>
          <w:bCs/>
          <w:sz w:val="24"/>
        </w:rPr>
      </w:pPr>
      <w:r>
        <w:rPr>
          <w:rFonts w:hint="eastAsia"/>
          <w:b/>
          <w:bCs/>
          <w:sz w:val="24"/>
        </w:rPr>
        <w:t>（</w:t>
      </w:r>
      <w:r>
        <w:rPr>
          <w:rFonts w:hint="eastAsia"/>
          <w:b/>
          <w:bCs/>
          <w:sz w:val="24"/>
        </w:rPr>
        <w:t>2</w:t>
      </w:r>
      <w:r>
        <w:rPr>
          <w:rFonts w:hint="eastAsia"/>
          <w:b/>
          <w:bCs/>
          <w:sz w:val="24"/>
        </w:rPr>
        <w:t>）间接清洗（</w:t>
      </w:r>
      <w:r>
        <w:rPr>
          <w:rFonts w:hint="eastAsia"/>
          <w:b/>
          <w:bCs/>
          <w:sz w:val="24"/>
          <w:u w:val="single"/>
        </w:rPr>
        <w:t>酸碱性溶液</w:t>
      </w:r>
      <w:r>
        <w:rPr>
          <w:rFonts w:hint="eastAsia"/>
          <w:b/>
          <w:bCs/>
          <w:sz w:val="24"/>
        </w:rPr>
        <w:t>）</w:t>
      </w:r>
    </w:p>
    <w:p w:rsidR="002D08E4" w:rsidRDefault="00307A2D" w:rsidP="00307A2D">
      <w:pPr>
        <w:spacing w:line="360" w:lineRule="auto"/>
        <w:ind w:left="1"/>
        <w:jc w:val="left"/>
        <w:rPr>
          <w:sz w:val="24"/>
        </w:rPr>
      </w:pPr>
      <w:r>
        <w:rPr>
          <w:rFonts w:hint="eastAsia"/>
          <w:b/>
          <w:bCs/>
          <w:sz w:val="24"/>
        </w:rPr>
        <w:t xml:space="preserve">    </w:t>
      </w:r>
      <w:r w:rsidR="0094450A">
        <w:rPr>
          <w:rFonts w:hint="eastAsia"/>
          <w:sz w:val="24"/>
        </w:rPr>
        <w:t>放水于清洗槽内，把所需的化学清洗剂倒入烧杯或其它合适的容器内，并将被清洗物浸入其中。然后把装有化学清洗剂和被洗物件的容器浸入到槽内。</w:t>
      </w:r>
    </w:p>
    <w:p w:rsidR="002D08E4" w:rsidRDefault="0094450A" w:rsidP="00307A2D">
      <w:pPr>
        <w:spacing w:line="360" w:lineRule="auto"/>
        <w:ind w:firstLineChars="200" w:firstLine="480"/>
        <w:jc w:val="left"/>
        <w:rPr>
          <w:sz w:val="24"/>
        </w:rPr>
      </w:pPr>
      <w:r>
        <w:rPr>
          <w:rFonts w:hint="eastAsia"/>
          <w:sz w:val="24"/>
        </w:rPr>
        <w:t>直接和间接两种清洗方法，它们各有优势，如果不知选择哪种方法更好，可在进行清洗效果实验后再选择。直接清洗的优点是清洗效率高并便于操作。间接清洗的优点是能清晰地看到存留在烧杯内被清除出来的污垢，便于对它们进行过滤或抛弃，能同时使用两种或更多的清洗溶剂。</w:t>
      </w:r>
    </w:p>
    <w:p w:rsidR="002D08E4" w:rsidRDefault="0094450A">
      <w:pPr>
        <w:numPr>
          <w:ilvl w:val="0"/>
          <w:numId w:val="3"/>
        </w:numPr>
        <w:spacing w:line="360" w:lineRule="auto"/>
        <w:jc w:val="left"/>
        <w:rPr>
          <w:b/>
          <w:bCs/>
          <w:sz w:val="24"/>
        </w:rPr>
      </w:pPr>
      <w:r>
        <w:rPr>
          <w:rFonts w:hint="eastAsia"/>
          <w:b/>
          <w:bCs/>
          <w:sz w:val="24"/>
        </w:rPr>
        <w:t>漂洗、冲洗、干燥：</w:t>
      </w:r>
    </w:p>
    <w:p w:rsidR="002D08E4" w:rsidRDefault="0094450A" w:rsidP="00307A2D">
      <w:pPr>
        <w:spacing w:line="360" w:lineRule="auto"/>
        <w:jc w:val="left"/>
        <w:rPr>
          <w:sz w:val="24"/>
        </w:rPr>
      </w:pPr>
      <w:r>
        <w:rPr>
          <w:rFonts w:hint="eastAsia"/>
          <w:sz w:val="24"/>
        </w:rPr>
        <w:t>2.1</w:t>
      </w:r>
      <w:r>
        <w:rPr>
          <w:rFonts w:hint="eastAsia"/>
          <w:sz w:val="24"/>
        </w:rPr>
        <w:t>对被洗物件进行漂洗或冲洗以去除残留在其表面的化学清洗剂。</w:t>
      </w:r>
    </w:p>
    <w:p w:rsidR="002D08E4" w:rsidRDefault="0094450A" w:rsidP="00307A2D">
      <w:pPr>
        <w:spacing w:line="360" w:lineRule="auto"/>
        <w:jc w:val="left"/>
        <w:rPr>
          <w:sz w:val="24"/>
        </w:rPr>
      </w:pPr>
      <w:r>
        <w:rPr>
          <w:rFonts w:hint="eastAsia"/>
          <w:sz w:val="24"/>
        </w:rPr>
        <w:t>2.2</w:t>
      </w:r>
      <w:r>
        <w:rPr>
          <w:rFonts w:hint="eastAsia"/>
          <w:sz w:val="24"/>
        </w:rPr>
        <w:t>可用压缩空气、热吹风机或烘箱对被洗物件进行干燥。</w:t>
      </w:r>
    </w:p>
    <w:p w:rsidR="002D08E4" w:rsidRDefault="0094450A" w:rsidP="00307A2D">
      <w:pPr>
        <w:spacing w:line="360" w:lineRule="auto"/>
        <w:jc w:val="left"/>
        <w:rPr>
          <w:sz w:val="24"/>
        </w:rPr>
      </w:pPr>
      <w:r>
        <w:rPr>
          <w:rFonts w:hint="eastAsia"/>
          <w:sz w:val="24"/>
        </w:rPr>
        <w:t>2.3</w:t>
      </w:r>
      <w:r>
        <w:rPr>
          <w:rFonts w:hint="eastAsia"/>
          <w:sz w:val="24"/>
        </w:rPr>
        <w:t>超声清洗会洗去被洗物件表面的防锈油，因此有必要在清洗之后涂上防锈油。</w:t>
      </w:r>
    </w:p>
    <w:p w:rsidR="002D08E4" w:rsidRDefault="002D08E4">
      <w:pPr>
        <w:spacing w:line="360" w:lineRule="auto"/>
        <w:ind w:firstLine="420"/>
        <w:jc w:val="left"/>
        <w:rPr>
          <w:sz w:val="24"/>
        </w:rPr>
      </w:pPr>
    </w:p>
    <w:p w:rsidR="002D08E4" w:rsidRDefault="0094450A">
      <w:pPr>
        <w:spacing w:line="360" w:lineRule="auto"/>
        <w:jc w:val="left"/>
        <w:rPr>
          <w:b/>
          <w:bCs/>
          <w:sz w:val="24"/>
        </w:rPr>
      </w:pPr>
      <w:r>
        <w:rPr>
          <w:rFonts w:hint="eastAsia"/>
          <w:b/>
          <w:bCs/>
          <w:sz w:val="24"/>
        </w:rPr>
        <w:t>六、清洗器的使用</w:t>
      </w:r>
    </w:p>
    <w:p w:rsidR="002D08E4" w:rsidRDefault="0094450A" w:rsidP="00307A2D">
      <w:pPr>
        <w:spacing w:line="360" w:lineRule="auto"/>
        <w:jc w:val="left"/>
        <w:rPr>
          <w:sz w:val="24"/>
        </w:rPr>
      </w:pPr>
      <w:r>
        <w:rPr>
          <w:rFonts w:hint="eastAsia"/>
          <w:sz w:val="24"/>
        </w:rPr>
        <w:t>1</w:t>
      </w:r>
      <w:r>
        <w:rPr>
          <w:rFonts w:hint="eastAsia"/>
          <w:sz w:val="24"/>
        </w:rPr>
        <w:t>、确保所用电源电压与清洗器铭牌上标明的电压一致，并有良好的接地后插上电源插头。</w:t>
      </w:r>
    </w:p>
    <w:p w:rsidR="002D08E4" w:rsidRDefault="0094450A" w:rsidP="00307A2D">
      <w:pPr>
        <w:spacing w:line="360" w:lineRule="auto"/>
        <w:jc w:val="left"/>
        <w:rPr>
          <w:sz w:val="24"/>
        </w:rPr>
      </w:pPr>
      <w:r>
        <w:rPr>
          <w:rFonts w:hint="eastAsia"/>
          <w:sz w:val="24"/>
        </w:rPr>
        <w:t>2</w:t>
      </w:r>
      <w:r>
        <w:rPr>
          <w:rFonts w:hint="eastAsia"/>
          <w:sz w:val="24"/>
        </w:rPr>
        <w:t>、选择适当的清洗方法。</w:t>
      </w:r>
    </w:p>
    <w:p w:rsidR="002D08E4" w:rsidRDefault="0094450A" w:rsidP="00307A2D">
      <w:pPr>
        <w:spacing w:line="360" w:lineRule="auto"/>
        <w:jc w:val="left"/>
        <w:rPr>
          <w:sz w:val="24"/>
        </w:rPr>
      </w:pPr>
      <w:r>
        <w:rPr>
          <w:rFonts w:hint="eastAsia"/>
          <w:sz w:val="24"/>
        </w:rPr>
        <w:t>3</w:t>
      </w:r>
      <w:r>
        <w:rPr>
          <w:rFonts w:hint="eastAsia"/>
          <w:sz w:val="24"/>
        </w:rPr>
        <w:t>、根据放入槽内的被洗物件，调整液面高度，确保液面高度在</w:t>
      </w:r>
      <w:r>
        <w:rPr>
          <w:rFonts w:hint="eastAsia"/>
          <w:sz w:val="24"/>
        </w:rPr>
        <w:t>6CM</w:t>
      </w:r>
      <w:r>
        <w:rPr>
          <w:rFonts w:hint="eastAsia"/>
          <w:sz w:val="24"/>
        </w:rPr>
        <w:t>以上。</w:t>
      </w:r>
    </w:p>
    <w:p w:rsidR="002D08E4" w:rsidRDefault="0094450A" w:rsidP="00307A2D">
      <w:pPr>
        <w:spacing w:line="360" w:lineRule="auto"/>
        <w:jc w:val="left"/>
        <w:rPr>
          <w:sz w:val="24"/>
        </w:rPr>
      </w:pPr>
      <w:r>
        <w:rPr>
          <w:rFonts w:hint="eastAsia"/>
          <w:sz w:val="24"/>
        </w:rPr>
        <w:t>4</w:t>
      </w:r>
      <w:r>
        <w:rPr>
          <w:rFonts w:hint="eastAsia"/>
          <w:sz w:val="24"/>
        </w:rPr>
        <w:t>、不要把被洗物件直接放在清洗槽底部，应把它们置于网架内或悬挂于槽内。</w:t>
      </w:r>
    </w:p>
    <w:p w:rsidR="002D08E4" w:rsidRDefault="0094450A" w:rsidP="00307A2D">
      <w:pPr>
        <w:spacing w:line="360" w:lineRule="auto"/>
        <w:jc w:val="left"/>
        <w:rPr>
          <w:sz w:val="24"/>
        </w:rPr>
      </w:pPr>
      <w:r>
        <w:rPr>
          <w:rFonts w:hint="eastAsia"/>
          <w:sz w:val="24"/>
        </w:rPr>
        <w:t>5</w:t>
      </w:r>
      <w:r>
        <w:rPr>
          <w:rFonts w:hint="eastAsia"/>
          <w:sz w:val="24"/>
        </w:rPr>
        <w:t>、把定时调到适当的时间上，由于清洗对象不同，所花的清洗时间也有很</w:t>
      </w:r>
      <w:r w:rsidR="00307A2D">
        <w:rPr>
          <w:rFonts w:hint="eastAsia"/>
          <w:sz w:val="24"/>
        </w:rPr>
        <w:tab/>
      </w:r>
      <w:r>
        <w:rPr>
          <w:rFonts w:hint="eastAsia"/>
          <w:sz w:val="24"/>
        </w:rPr>
        <w:t>大不同，大部分物件一般清洗几分钟即可，有些污物附着强的物件可能需要花较长的时间。具体时间可通过实验确定。</w:t>
      </w:r>
    </w:p>
    <w:p w:rsidR="002D08E4" w:rsidRDefault="0094450A" w:rsidP="00307A2D">
      <w:pPr>
        <w:spacing w:line="360" w:lineRule="auto"/>
        <w:jc w:val="left"/>
        <w:rPr>
          <w:sz w:val="24"/>
        </w:rPr>
      </w:pPr>
      <w:r>
        <w:rPr>
          <w:rFonts w:hint="eastAsia"/>
          <w:sz w:val="24"/>
        </w:rPr>
        <w:t>6</w:t>
      </w:r>
      <w:r>
        <w:rPr>
          <w:rFonts w:hint="eastAsia"/>
          <w:sz w:val="24"/>
        </w:rPr>
        <w:t>、开启超声，并等</w:t>
      </w:r>
      <w:r>
        <w:rPr>
          <w:rFonts w:hint="eastAsia"/>
          <w:sz w:val="24"/>
        </w:rPr>
        <w:t>10</w:t>
      </w:r>
      <w:r>
        <w:rPr>
          <w:rFonts w:hint="eastAsia"/>
          <w:sz w:val="24"/>
        </w:rPr>
        <w:t>分钟或稍长一点的时间使清洗槽内溶液脱气。脱气过程仅需在每天开始清洗前或更换溶液后进行。</w:t>
      </w:r>
    </w:p>
    <w:p w:rsidR="002D08E4" w:rsidRDefault="0094450A" w:rsidP="00307A2D">
      <w:pPr>
        <w:spacing w:line="360" w:lineRule="auto"/>
        <w:jc w:val="left"/>
        <w:rPr>
          <w:sz w:val="24"/>
        </w:rPr>
      </w:pPr>
      <w:r>
        <w:rPr>
          <w:rFonts w:hint="eastAsia"/>
          <w:sz w:val="24"/>
        </w:rPr>
        <w:lastRenderedPageBreak/>
        <w:t>7</w:t>
      </w:r>
      <w:r>
        <w:rPr>
          <w:rFonts w:hint="eastAsia"/>
          <w:sz w:val="24"/>
        </w:rPr>
        <w:t>、清洗结束后，如有必要可用清水漂洗并排尽槽内污水。</w:t>
      </w:r>
    </w:p>
    <w:p w:rsidR="002D08E4" w:rsidRDefault="002D08E4">
      <w:pPr>
        <w:spacing w:line="360" w:lineRule="auto"/>
        <w:ind w:firstLine="480"/>
        <w:jc w:val="left"/>
        <w:rPr>
          <w:sz w:val="24"/>
        </w:rPr>
      </w:pPr>
    </w:p>
    <w:p w:rsidR="002D08E4" w:rsidRPr="00307A2D" w:rsidRDefault="0094450A" w:rsidP="00307A2D">
      <w:pPr>
        <w:spacing w:line="360" w:lineRule="auto"/>
        <w:jc w:val="left"/>
        <w:rPr>
          <w:bCs/>
          <w:sz w:val="24"/>
        </w:rPr>
      </w:pPr>
      <w:r w:rsidRPr="00307A2D">
        <w:rPr>
          <w:rFonts w:hint="eastAsia"/>
          <w:bCs/>
          <w:sz w:val="24"/>
        </w:rPr>
        <w:t>8</w:t>
      </w:r>
      <w:r w:rsidRPr="00307A2D">
        <w:rPr>
          <w:rFonts w:hint="eastAsia"/>
          <w:bCs/>
          <w:sz w:val="24"/>
        </w:rPr>
        <w:t>、清洗前的准备步骤：</w:t>
      </w:r>
    </w:p>
    <w:p w:rsidR="002D08E4" w:rsidRDefault="0094450A" w:rsidP="00307A2D">
      <w:pPr>
        <w:spacing w:line="360" w:lineRule="auto"/>
        <w:jc w:val="left"/>
        <w:rPr>
          <w:sz w:val="24"/>
        </w:rPr>
      </w:pPr>
      <w:r>
        <w:rPr>
          <w:rFonts w:hint="eastAsia"/>
          <w:sz w:val="24"/>
        </w:rPr>
        <w:t>8.1</w:t>
      </w:r>
      <w:r>
        <w:rPr>
          <w:rFonts w:hint="eastAsia"/>
          <w:sz w:val="24"/>
        </w:rPr>
        <w:t>选择你使用的清洗剂，准备好你所用清洗方法需要的网篮或托架或烧杯等备件。</w:t>
      </w:r>
    </w:p>
    <w:p w:rsidR="002D08E4" w:rsidRDefault="0094450A" w:rsidP="00307A2D">
      <w:pPr>
        <w:spacing w:line="360" w:lineRule="auto"/>
        <w:jc w:val="left"/>
        <w:rPr>
          <w:sz w:val="24"/>
        </w:rPr>
      </w:pPr>
      <w:r>
        <w:rPr>
          <w:rFonts w:hint="eastAsia"/>
          <w:sz w:val="24"/>
        </w:rPr>
        <w:t>8.2</w:t>
      </w:r>
      <w:r>
        <w:rPr>
          <w:rFonts w:hint="eastAsia"/>
          <w:sz w:val="24"/>
        </w:rPr>
        <w:t>留出你要清洗的物品和清洗剂的容积，在槽内注入自来水至</w:t>
      </w:r>
      <w:r>
        <w:rPr>
          <w:rFonts w:hint="eastAsia"/>
          <w:sz w:val="24"/>
        </w:rPr>
        <w:t>6CM</w:t>
      </w:r>
      <w:r>
        <w:rPr>
          <w:rFonts w:hint="eastAsia"/>
          <w:sz w:val="24"/>
        </w:rPr>
        <w:t>以上。</w:t>
      </w:r>
    </w:p>
    <w:p w:rsidR="002D08E4" w:rsidRDefault="0094450A" w:rsidP="00307A2D">
      <w:pPr>
        <w:spacing w:line="360" w:lineRule="auto"/>
        <w:jc w:val="left"/>
        <w:rPr>
          <w:sz w:val="24"/>
        </w:rPr>
      </w:pPr>
      <w:r>
        <w:rPr>
          <w:rFonts w:hint="eastAsia"/>
          <w:sz w:val="24"/>
        </w:rPr>
        <w:t>8.3</w:t>
      </w:r>
      <w:r>
        <w:rPr>
          <w:rFonts w:hint="eastAsia"/>
          <w:sz w:val="24"/>
        </w:rPr>
        <w:t>加入清洗剂。</w:t>
      </w:r>
    </w:p>
    <w:p w:rsidR="002D08E4" w:rsidRDefault="0094450A" w:rsidP="00307A2D">
      <w:pPr>
        <w:spacing w:line="360" w:lineRule="auto"/>
        <w:jc w:val="left"/>
        <w:rPr>
          <w:sz w:val="24"/>
        </w:rPr>
      </w:pPr>
      <w:r>
        <w:rPr>
          <w:rFonts w:hint="eastAsia"/>
          <w:sz w:val="24"/>
        </w:rPr>
        <w:t>8.4</w:t>
      </w:r>
      <w:r>
        <w:rPr>
          <w:rFonts w:hint="eastAsia"/>
          <w:sz w:val="24"/>
        </w:rPr>
        <w:t>把清洗器插入带接地的电源插座上。</w:t>
      </w:r>
    </w:p>
    <w:p w:rsidR="002D08E4" w:rsidRDefault="002D08E4">
      <w:pPr>
        <w:spacing w:line="360" w:lineRule="auto"/>
        <w:jc w:val="left"/>
        <w:rPr>
          <w:sz w:val="24"/>
        </w:rPr>
      </w:pPr>
    </w:p>
    <w:p w:rsidR="002D08E4" w:rsidRPr="00307A2D" w:rsidRDefault="0094450A" w:rsidP="00307A2D">
      <w:pPr>
        <w:spacing w:line="360" w:lineRule="auto"/>
        <w:jc w:val="left"/>
        <w:rPr>
          <w:bCs/>
          <w:sz w:val="24"/>
        </w:rPr>
      </w:pPr>
      <w:r w:rsidRPr="00307A2D">
        <w:rPr>
          <w:rFonts w:hint="eastAsia"/>
          <w:bCs/>
          <w:sz w:val="24"/>
        </w:rPr>
        <w:t>9</w:t>
      </w:r>
      <w:r w:rsidRPr="00307A2D">
        <w:rPr>
          <w:rFonts w:hint="eastAsia"/>
          <w:bCs/>
          <w:sz w:val="24"/>
        </w:rPr>
        <w:t>、清洗物品步骤：</w:t>
      </w:r>
    </w:p>
    <w:p w:rsidR="002D08E4" w:rsidRDefault="0094450A" w:rsidP="00307A2D">
      <w:pPr>
        <w:spacing w:line="360" w:lineRule="auto"/>
        <w:jc w:val="left"/>
        <w:rPr>
          <w:sz w:val="24"/>
        </w:rPr>
      </w:pPr>
      <w:r>
        <w:rPr>
          <w:rFonts w:hint="eastAsia"/>
          <w:sz w:val="24"/>
        </w:rPr>
        <w:t xml:space="preserve">9.1 </w:t>
      </w:r>
      <w:r>
        <w:rPr>
          <w:rFonts w:hint="eastAsia"/>
          <w:sz w:val="24"/>
        </w:rPr>
        <w:t>设定定时时间、加热温度等参数。</w:t>
      </w:r>
    </w:p>
    <w:p w:rsidR="002D08E4" w:rsidRDefault="0094450A" w:rsidP="00307A2D">
      <w:pPr>
        <w:spacing w:line="360" w:lineRule="auto"/>
        <w:jc w:val="left"/>
        <w:rPr>
          <w:sz w:val="24"/>
        </w:rPr>
      </w:pPr>
      <w:r>
        <w:rPr>
          <w:rFonts w:hint="eastAsia"/>
          <w:sz w:val="24"/>
        </w:rPr>
        <w:t xml:space="preserve">9.2 </w:t>
      </w:r>
      <w:r>
        <w:rPr>
          <w:rFonts w:hint="eastAsia"/>
          <w:sz w:val="24"/>
        </w:rPr>
        <w:t>把物品放入网篮或托架或烧杯里。</w:t>
      </w:r>
    </w:p>
    <w:p w:rsidR="002D08E4" w:rsidRDefault="0094450A" w:rsidP="00307A2D">
      <w:pPr>
        <w:spacing w:line="360" w:lineRule="auto"/>
        <w:jc w:val="left"/>
        <w:rPr>
          <w:sz w:val="24"/>
        </w:rPr>
      </w:pPr>
      <w:r>
        <w:rPr>
          <w:rFonts w:hint="eastAsia"/>
          <w:sz w:val="24"/>
        </w:rPr>
        <w:t xml:space="preserve">9.3 </w:t>
      </w:r>
      <w:r>
        <w:rPr>
          <w:rFonts w:hint="eastAsia"/>
          <w:sz w:val="24"/>
        </w:rPr>
        <w:t>如果使用烧杯，务必将清洗剂加到烧杯里没过清洗物。</w:t>
      </w:r>
    </w:p>
    <w:p w:rsidR="002D08E4" w:rsidRDefault="0094450A" w:rsidP="00307A2D">
      <w:pPr>
        <w:spacing w:line="360" w:lineRule="auto"/>
        <w:jc w:val="left"/>
        <w:rPr>
          <w:sz w:val="24"/>
        </w:rPr>
      </w:pPr>
      <w:r>
        <w:rPr>
          <w:rFonts w:hint="eastAsia"/>
          <w:sz w:val="24"/>
        </w:rPr>
        <w:t xml:space="preserve">9.4 </w:t>
      </w:r>
      <w:r>
        <w:rPr>
          <w:rFonts w:hint="eastAsia"/>
          <w:sz w:val="24"/>
        </w:rPr>
        <w:t>将网篮或烧杯放入水槽内，不要让物品接触到槽底部。</w:t>
      </w:r>
    </w:p>
    <w:p w:rsidR="002D08E4" w:rsidRDefault="0094450A" w:rsidP="00307A2D">
      <w:pPr>
        <w:spacing w:line="360" w:lineRule="auto"/>
        <w:jc w:val="left"/>
        <w:rPr>
          <w:sz w:val="24"/>
        </w:rPr>
      </w:pPr>
      <w:r>
        <w:rPr>
          <w:rFonts w:hint="eastAsia"/>
          <w:sz w:val="24"/>
        </w:rPr>
        <w:t xml:space="preserve">9.5 </w:t>
      </w:r>
      <w:r>
        <w:rPr>
          <w:rFonts w:hint="eastAsia"/>
          <w:sz w:val="24"/>
        </w:rPr>
        <w:t>清洗好后，慢慢把被清洗物移出清洗器。</w:t>
      </w:r>
    </w:p>
    <w:p w:rsidR="002D08E4" w:rsidRDefault="0094450A" w:rsidP="00307A2D">
      <w:pPr>
        <w:spacing w:line="360" w:lineRule="auto"/>
        <w:jc w:val="left"/>
        <w:rPr>
          <w:sz w:val="24"/>
        </w:rPr>
      </w:pPr>
      <w:r>
        <w:rPr>
          <w:rFonts w:hint="eastAsia"/>
          <w:sz w:val="24"/>
        </w:rPr>
        <w:t xml:space="preserve">9.6 </w:t>
      </w:r>
      <w:r>
        <w:rPr>
          <w:rFonts w:hint="eastAsia"/>
          <w:sz w:val="24"/>
        </w:rPr>
        <w:t>必要的话，用清水再冲洗物品并烘干。</w:t>
      </w:r>
    </w:p>
    <w:p w:rsidR="002D08E4" w:rsidRDefault="002D08E4">
      <w:pPr>
        <w:spacing w:line="360" w:lineRule="auto"/>
        <w:jc w:val="left"/>
        <w:rPr>
          <w:sz w:val="36"/>
          <w:szCs w:val="36"/>
        </w:rPr>
      </w:pPr>
    </w:p>
    <w:p w:rsidR="002D08E4" w:rsidRDefault="0094450A">
      <w:pPr>
        <w:numPr>
          <w:ilvl w:val="0"/>
          <w:numId w:val="4"/>
        </w:numPr>
        <w:spacing w:line="360" w:lineRule="auto"/>
        <w:jc w:val="left"/>
        <w:rPr>
          <w:b/>
          <w:bCs/>
          <w:sz w:val="24"/>
        </w:rPr>
      </w:pPr>
      <w:r>
        <w:rPr>
          <w:rFonts w:hint="eastAsia"/>
          <w:b/>
          <w:bCs/>
          <w:sz w:val="24"/>
        </w:rPr>
        <w:t>性能参数</w:t>
      </w:r>
    </w:p>
    <w:p w:rsidR="002D08E4" w:rsidRDefault="0094450A">
      <w:pPr>
        <w:spacing w:line="360" w:lineRule="auto"/>
        <w:jc w:val="left"/>
        <w:rPr>
          <w:b/>
          <w:bCs/>
          <w:sz w:val="24"/>
        </w:rPr>
      </w:pPr>
      <w:r>
        <w:rPr>
          <w:rFonts w:hint="eastAsia"/>
          <w:b/>
          <w:bCs/>
          <w:sz w:val="24"/>
        </w:rPr>
        <w:t>以下参数为</w:t>
      </w:r>
      <w:r>
        <w:rPr>
          <w:rFonts w:hint="eastAsia"/>
          <w:b/>
          <w:bCs/>
          <w:sz w:val="24"/>
        </w:rPr>
        <w:t>DE</w:t>
      </w:r>
      <w:r>
        <w:rPr>
          <w:rFonts w:hint="eastAsia"/>
          <w:b/>
          <w:bCs/>
          <w:sz w:val="24"/>
        </w:rPr>
        <w:t>系列的功能参数，其他系列定制型参数以实际功能需求为准</w:t>
      </w:r>
    </w:p>
    <w:tbl>
      <w:tblPr>
        <w:tblpPr w:leftFromText="180" w:rightFromText="180" w:vertAnchor="text" w:horzAnchor="page" w:tblpX="441" w:tblpY="566"/>
        <w:tblOverlap w:val="never"/>
        <w:tblW w:w="10846" w:type="dxa"/>
        <w:tblLayout w:type="fixed"/>
        <w:tblCellMar>
          <w:top w:w="15" w:type="dxa"/>
          <w:left w:w="15" w:type="dxa"/>
          <w:bottom w:w="15" w:type="dxa"/>
          <w:right w:w="15" w:type="dxa"/>
        </w:tblCellMar>
        <w:tblLook w:val="04A0" w:firstRow="1" w:lastRow="0" w:firstColumn="1" w:lastColumn="0" w:noHBand="0" w:noVBand="1"/>
      </w:tblPr>
      <w:tblGrid>
        <w:gridCol w:w="882"/>
        <w:gridCol w:w="1289"/>
        <w:gridCol w:w="1200"/>
        <w:gridCol w:w="789"/>
        <w:gridCol w:w="800"/>
        <w:gridCol w:w="722"/>
        <w:gridCol w:w="800"/>
        <w:gridCol w:w="749"/>
        <w:gridCol w:w="671"/>
        <w:gridCol w:w="880"/>
        <w:gridCol w:w="867"/>
        <w:gridCol w:w="1197"/>
      </w:tblGrid>
      <w:tr w:rsidR="002D08E4">
        <w:trPr>
          <w:trHeight w:val="630"/>
        </w:trPr>
        <w:tc>
          <w:tcPr>
            <w:tcW w:w="882" w:type="dxa"/>
            <w:vMerge w:val="restart"/>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94450A">
            <w:pPr>
              <w:widowControl/>
              <w:ind w:firstLineChars="200" w:firstLine="361"/>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型号</w:t>
            </w:r>
          </w:p>
        </w:tc>
        <w:tc>
          <w:tcPr>
            <w:tcW w:w="128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外型尺寸</w:t>
            </w:r>
          </w:p>
        </w:tc>
        <w:tc>
          <w:tcPr>
            <w:tcW w:w="120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内槽尺寸</w:t>
            </w:r>
          </w:p>
        </w:tc>
        <w:tc>
          <w:tcPr>
            <w:tcW w:w="78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容量</w:t>
            </w:r>
          </w:p>
        </w:tc>
        <w:tc>
          <w:tcPr>
            <w:tcW w:w="80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94450A">
            <w:pPr>
              <w:widowControl/>
              <w:ind w:firstLineChars="100" w:firstLine="181"/>
              <w:textAlignment w:val="center"/>
              <w:rPr>
                <w:rFonts w:ascii="宋体" w:eastAsia="宋体" w:hAnsi="宋体" w:cs="宋体"/>
                <w:b/>
                <w:color w:val="000000"/>
                <w:sz w:val="18"/>
                <w:szCs w:val="18"/>
              </w:rPr>
            </w:pPr>
            <w:r>
              <w:rPr>
                <w:rFonts w:ascii="宋体" w:eastAsia="宋体" w:hAnsi="宋体" w:cs="宋体" w:hint="eastAsia"/>
                <w:b/>
                <w:color w:val="000000"/>
                <w:sz w:val="18"/>
                <w:szCs w:val="18"/>
              </w:rPr>
              <w:t>超声</w:t>
            </w:r>
          </w:p>
          <w:p w:rsidR="002D08E4" w:rsidRDefault="0094450A">
            <w:pPr>
              <w:widowControl/>
              <w:ind w:firstLineChars="100" w:firstLine="181"/>
              <w:textAlignment w:val="center"/>
              <w:rPr>
                <w:rFonts w:ascii="宋体" w:eastAsia="宋体" w:hAnsi="宋体" w:cs="宋体"/>
                <w:b/>
                <w:color w:val="000000"/>
                <w:sz w:val="18"/>
                <w:szCs w:val="18"/>
              </w:rPr>
            </w:pPr>
            <w:r>
              <w:rPr>
                <w:rFonts w:ascii="宋体" w:eastAsia="宋体" w:hAnsi="宋体" w:cs="宋体" w:hint="eastAsia"/>
                <w:b/>
                <w:color w:val="000000"/>
                <w:sz w:val="18"/>
                <w:szCs w:val="18"/>
              </w:rPr>
              <w:t>频率</w:t>
            </w:r>
          </w:p>
        </w:tc>
        <w:tc>
          <w:tcPr>
            <w:tcW w:w="72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kern w:val="0"/>
                <w:sz w:val="18"/>
                <w:szCs w:val="18"/>
                <w:lang w:bidi="ar"/>
              </w:rPr>
            </w:pPr>
            <w:r>
              <w:rPr>
                <w:rFonts w:ascii="宋体" w:eastAsia="宋体" w:hAnsi="宋体" w:cs="宋体" w:hint="eastAsia"/>
                <w:b/>
                <w:color w:val="000000"/>
                <w:kern w:val="0"/>
                <w:sz w:val="18"/>
                <w:szCs w:val="18"/>
                <w:lang w:bidi="ar"/>
              </w:rPr>
              <w:t>超声</w:t>
            </w:r>
          </w:p>
          <w:p w:rsidR="002D08E4" w:rsidRDefault="0094450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功率</w:t>
            </w:r>
          </w:p>
        </w:tc>
        <w:tc>
          <w:tcPr>
            <w:tcW w:w="800" w:type="dxa"/>
            <w:tcBorders>
              <w:top w:val="single" w:sz="4" w:space="0" w:color="000000"/>
              <w:left w:val="single" w:sz="4" w:space="0" w:color="000000"/>
              <w:bottom w:val="single" w:sz="4" w:space="0" w:color="000000"/>
              <w:right w:val="single" w:sz="4" w:space="0" w:color="auto"/>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rPr>
              <w:t>功率</w:t>
            </w:r>
          </w:p>
          <w:p w:rsidR="002D08E4" w:rsidRDefault="0094450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rPr>
              <w:t>可调</w:t>
            </w:r>
          </w:p>
        </w:tc>
        <w:tc>
          <w:tcPr>
            <w:tcW w:w="749" w:type="dxa"/>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kern w:val="0"/>
                <w:sz w:val="18"/>
                <w:szCs w:val="18"/>
                <w:lang w:bidi="ar"/>
              </w:rPr>
            </w:pPr>
            <w:r>
              <w:rPr>
                <w:rFonts w:ascii="宋体" w:eastAsia="宋体" w:hAnsi="宋体" w:cs="宋体" w:hint="eastAsia"/>
                <w:b/>
                <w:color w:val="000000"/>
                <w:kern w:val="0"/>
                <w:sz w:val="18"/>
                <w:szCs w:val="18"/>
                <w:lang w:bidi="ar"/>
              </w:rPr>
              <w:t>液位</w:t>
            </w:r>
          </w:p>
          <w:p w:rsidR="002D08E4" w:rsidRDefault="0094450A">
            <w:pPr>
              <w:widowControl/>
              <w:jc w:val="center"/>
              <w:textAlignment w:val="center"/>
              <w:rPr>
                <w:rFonts w:ascii="宋体" w:eastAsia="宋体" w:hAnsi="宋体" w:cs="宋体"/>
                <w:b/>
                <w:color w:val="000000"/>
                <w:kern w:val="0"/>
                <w:sz w:val="18"/>
                <w:szCs w:val="18"/>
                <w:lang w:bidi="ar"/>
              </w:rPr>
            </w:pPr>
            <w:r>
              <w:rPr>
                <w:rFonts w:ascii="宋体" w:eastAsia="宋体" w:hAnsi="宋体" w:cs="宋体" w:hint="eastAsia"/>
                <w:b/>
                <w:color w:val="000000"/>
                <w:kern w:val="0"/>
                <w:sz w:val="18"/>
                <w:szCs w:val="18"/>
                <w:lang w:bidi="ar"/>
              </w:rPr>
              <w:t>显示</w:t>
            </w:r>
          </w:p>
        </w:tc>
        <w:tc>
          <w:tcPr>
            <w:tcW w:w="671" w:type="dxa"/>
            <w:tcBorders>
              <w:top w:val="single" w:sz="4" w:space="0" w:color="000000"/>
              <w:left w:val="single" w:sz="4" w:space="0" w:color="auto"/>
              <w:bottom w:val="single" w:sz="4" w:space="0" w:color="000000"/>
              <w:right w:val="single" w:sz="4" w:space="0" w:color="000000"/>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kern w:val="0"/>
                <w:sz w:val="18"/>
                <w:szCs w:val="18"/>
                <w:lang w:bidi="ar"/>
              </w:rPr>
            </w:pPr>
            <w:r>
              <w:rPr>
                <w:rFonts w:ascii="宋体" w:eastAsia="宋体" w:hAnsi="宋体" w:cs="宋体" w:hint="eastAsia"/>
                <w:b/>
                <w:color w:val="000000"/>
                <w:kern w:val="0"/>
                <w:sz w:val="18"/>
                <w:szCs w:val="18"/>
                <w:lang w:bidi="ar"/>
              </w:rPr>
              <w:t>加热</w:t>
            </w:r>
          </w:p>
          <w:p w:rsidR="002D08E4" w:rsidRDefault="0094450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功率</w:t>
            </w:r>
          </w:p>
        </w:tc>
        <w:tc>
          <w:tcPr>
            <w:tcW w:w="88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kern w:val="0"/>
                <w:sz w:val="18"/>
                <w:szCs w:val="18"/>
                <w:lang w:bidi="ar"/>
              </w:rPr>
            </w:pPr>
            <w:r>
              <w:rPr>
                <w:rFonts w:ascii="宋体" w:eastAsia="宋体" w:hAnsi="宋体" w:cs="宋体" w:hint="eastAsia"/>
                <w:b/>
                <w:color w:val="000000"/>
                <w:kern w:val="0"/>
                <w:sz w:val="18"/>
                <w:szCs w:val="18"/>
                <w:lang w:bidi="ar"/>
              </w:rPr>
              <w:t>温度</w:t>
            </w:r>
          </w:p>
          <w:p w:rsidR="002D08E4" w:rsidRDefault="0094450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范围</w:t>
            </w:r>
          </w:p>
        </w:tc>
        <w:tc>
          <w:tcPr>
            <w:tcW w:w="86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kern w:val="0"/>
                <w:sz w:val="18"/>
                <w:szCs w:val="18"/>
                <w:lang w:bidi="ar"/>
              </w:rPr>
            </w:pPr>
            <w:r>
              <w:rPr>
                <w:rFonts w:ascii="宋体" w:eastAsia="宋体" w:hAnsi="宋体" w:cs="宋体" w:hint="eastAsia"/>
                <w:b/>
                <w:color w:val="000000"/>
                <w:kern w:val="0"/>
                <w:sz w:val="18"/>
                <w:szCs w:val="18"/>
                <w:lang w:bidi="ar"/>
              </w:rPr>
              <w:t>时间</w:t>
            </w:r>
          </w:p>
          <w:p w:rsidR="002D08E4" w:rsidRDefault="0094450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rPr>
              <w:t>可调</w:t>
            </w:r>
          </w:p>
        </w:tc>
        <w:tc>
          <w:tcPr>
            <w:tcW w:w="119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94450A">
            <w:pPr>
              <w:widowControl/>
              <w:textAlignment w:val="center"/>
              <w:rPr>
                <w:rFonts w:ascii="宋体" w:eastAsia="宋体" w:hAnsi="宋体" w:cs="宋体"/>
                <w:b/>
                <w:color w:val="000000"/>
                <w:sz w:val="18"/>
                <w:szCs w:val="18"/>
              </w:rPr>
            </w:pPr>
            <w:r>
              <w:rPr>
                <w:rFonts w:ascii="宋体" w:eastAsia="宋体" w:hAnsi="宋体" w:cs="宋体" w:hint="eastAsia"/>
                <w:b/>
                <w:color w:val="000000"/>
                <w:sz w:val="18"/>
                <w:szCs w:val="18"/>
              </w:rPr>
              <w:t>网篮、降音盖、</w:t>
            </w:r>
          </w:p>
          <w:p w:rsidR="002D08E4" w:rsidRDefault="0094450A">
            <w:pPr>
              <w:widowControl/>
              <w:textAlignment w:val="center"/>
              <w:rPr>
                <w:rFonts w:ascii="宋体" w:eastAsia="宋体" w:hAnsi="宋体" w:cs="宋体"/>
                <w:b/>
                <w:color w:val="000000"/>
                <w:sz w:val="18"/>
                <w:szCs w:val="18"/>
              </w:rPr>
            </w:pPr>
            <w:r>
              <w:rPr>
                <w:rFonts w:ascii="宋体" w:eastAsia="宋体" w:hAnsi="宋体" w:cs="宋体" w:hint="eastAsia"/>
                <w:b/>
                <w:color w:val="000000"/>
                <w:sz w:val="18"/>
                <w:szCs w:val="18"/>
              </w:rPr>
              <w:t>排水管</w:t>
            </w:r>
          </w:p>
        </w:tc>
      </w:tr>
      <w:tr w:rsidR="002D08E4" w:rsidTr="00F20120">
        <w:trPr>
          <w:trHeight w:val="580"/>
        </w:trPr>
        <w:tc>
          <w:tcPr>
            <w:tcW w:w="882" w:type="dxa"/>
            <w:vMerge/>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2D08E4">
            <w:pPr>
              <w:jc w:val="left"/>
              <w:rPr>
                <w:rFonts w:ascii="宋体" w:eastAsia="宋体" w:hAnsi="宋体" w:cs="宋体"/>
                <w:b/>
                <w:color w:val="000000"/>
                <w:sz w:val="15"/>
                <w:szCs w:val="15"/>
              </w:rPr>
            </w:pPr>
          </w:p>
        </w:tc>
        <w:tc>
          <w:tcPr>
            <w:tcW w:w="128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长*宽*高mm</w:t>
            </w:r>
          </w:p>
        </w:tc>
        <w:tc>
          <w:tcPr>
            <w:tcW w:w="120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长*宽*高mm</w:t>
            </w:r>
          </w:p>
        </w:tc>
        <w:tc>
          <w:tcPr>
            <w:tcW w:w="78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L</w:t>
            </w:r>
          </w:p>
        </w:tc>
        <w:tc>
          <w:tcPr>
            <w:tcW w:w="80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KHz</w:t>
            </w:r>
          </w:p>
        </w:tc>
        <w:tc>
          <w:tcPr>
            <w:tcW w:w="72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sz w:val="15"/>
                <w:szCs w:val="15"/>
              </w:rPr>
              <w:t>W</w:t>
            </w:r>
          </w:p>
        </w:tc>
        <w:tc>
          <w:tcPr>
            <w:tcW w:w="800" w:type="dxa"/>
            <w:tcBorders>
              <w:top w:val="single" w:sz="4" w:space="0" w:color="000000"/>
              <w:left w:val="single" w:sz="4" w:space="0" w:color="000000"/>
              <w:bottom w:val="single" w:sz="4" w:space="0" w:color="000000"/>
              <w:right w:val="single" w:sz="4" w:space="0" w:color="auto"/>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sz w:val="15"/>
                <w:szCs w:val="15"/>
              </w:rPr>
              <w:t>%</w:t>
            </w:r>
          </w:p>
        </w:tc>
        <w:tc>
          <w:tcPr>
            <w:tcW w:w="749" w:type="dxa"/>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kern w:val="0"/>
                <w:sz w:val="15"/>
                <w:szCs w:val="15"/>
                <w:lang w:bidi="ar"/>
              </w:rPr>
            </w:pPr>
            <w:r>
              <w:rPr>
                <w:rFonts w:ascii="宋体" w:eastAsia="宋体" w:hAnsi="宋体" w:cs="宋体" w:hint="eastAsia"/>
                <w:b/>
                <w:color w:val="000000"/>
                <w:kern w:val="0"/>
                <w:sz w:val="15"/>
                <w:szCs w:val="15"/>
                <w:lang w:bidi="ar"/>
              </w:rPr>
              <w:t>CM</w:t>
            </w:r>
          </w:p>
        </w:tc>
        <w:tc>
          <w:tcPr>
            <w:tcW w:w="671" w:type="dxa"/>
            <w:tcBorders>
              <w:top w:val="single" w:sz="4" w:space="0" w:color="000000"/>
              <w:left w:val="single" w:sz="4" w:space="0" w:color="auto"/>
              <w:bottom w:val="single" w:sz="4" w:space="0" w:color="000000"/>
              <w:right w:val="single" w:sz="4" w:space="0" w:color="000000"/>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W</w:t>
            </w:r>
          </w:p>
        </w:tc>
        <w:tc>
          <w:tcPr>
            <w:tcW w:w="88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w:t>
            </w:r>
          </w:p>
        </w:tc>
        <w:tc>
          <w:tcPr>
            <w:tcW w:w="86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sz w:val="15"/>
                <w:szCs w:val="15"/>
              </w:rPr>
              <w:t>H</w:t>
            </w:r>
          </w:p>
        </w:tc>
        <w:tc>
          <w:tcPr>
            <w:tcW w:w="119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2D08E4" w:rsidRDefault="0094450A">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sz w:val="15"/>
                <w:szCs w:val="15"/>
              </w:rPr>
              <w:t>/</w:t>
            </w:r>
          </w:p>
        </w:tc>
      </w:tr>
      <w:tr w:rsidR="002D08E4" w:rsidTr="00F20120">
        <w:trPr>
          <w:trHeight w:val="798"/>
        </w:trPr>
        <w:tc>
          <w:tcPr>
            <w:tcW w:w="88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08E4" w:rsidRDefault="008768E5">
            <w:pPr>
              <w:widowControl/>
              <w:jc w:val="left"/>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KQ-250DE</w:t>
            </w:r>
          </w:p>
        </w:tc>
        <w:tc>
          <w:tcPr>
            <w:tcW w:w="12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08E4" w:rsidRDefault="008768E5" w:rsidP="008768E5">
            <w:pPr>
              <w:widowControl/>
              <w:ind w:firstLineChars="100" w:firstLine="151"/>
              <w:jc w:val="left"/>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320</w:t>
            </w:r>
            <w:r w:rsidR="0094450A">
              <w:rPr>
                <w:rFonts w:ascii="宋体" w:eastAsia="宋体" w:hAnsi="宋体" w:cs="宋体" w:hint="eastAsia"/>
                <w:b/>
                <w:color w:val="000000"/>
                <w:kern w:val="0"/>
                <w:sz w:val="15"/>
                <w:szCs w:val="15"/>
                <w:lang w:bidi="ar"/>
              </w:rPr>
              <w:t>×</w:t>
            </w:r>
            <w:r>
              <w:rPr>
                <w:rFonts w:ascii="宋体" w:eastAsia="宋体" w:hAnsi="宋体" w:cs="宋体"/>
                <w:b/>
                <w:color w:val="000000"/>
                <w:kern w:val="0"/>
                <w:sz w:val="15"/>
                <w:szCs w:val="15"/>
                <w:lang w:bidi="ar"/>
              </w:rPr>
              <w:t>264</w:t>
            </w:r>
            <w:r w:rsidR="0094450A">
              <w:rPr>
                <w:rFonts w:ascii="宋体" w:eastAsia="宋体" w:hAnsi="宋体" w:cs="宋体" w:hint="eastAsia"/>
                <w:b/>
                <w:color w:val="000000"/>
                <w:kern w:val="0"/>
                <w:sz w:val="15"/>
                <w:szCs w:val="15"/>
                <w:lang w:bidi="ar"/>
              </w:rPr>
              <w:t>×</w:t>
            </w:r>
            <w:r>
              <w:rPr>
                <w:rFonts w:ascii="宋体" w:eastAsia="宋体" w:hAnsi="宋体" w:cs="宋体" w:hint="eastAsia"/>
                <w:b/>
                <w:color w:val="000000"/>
                <w:kern w:val="0"/>
                <w:sz w:val="15"/>
                <w:szCs w:val="15"/>
                <w:lang w:bidi="ar"/>
              </w:rPr>
              <w:t>24</w:t>
            </w:r>
            <w:r w:rsidR="00A71981">
              <w:rPr>
                <w:rFonts w:ascii="宋体" w:eastAsia="宋体" w:hAnsi="宋体" w:cs="宋体" w:hint="eastAsia"/>
                <w:b/>
                <w:color w:val="000000"/>
                <w:kern w:val="0"/>
                <w:sz w:val="15"/>
                <w:szCs w:val="15"/>
                <w:lang w:bidi="ar"/>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08E4" w:rsidRDefault="008768E5" w:rsidP="008768E5">
            <w:pPr>
              <w:widowControl/>
              <w:jc w:val="left"/>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3</w:t>
            </w:r>
            <w:r w:rsidR="0094450A">
              <w:rPr>
                <w:rFonts w:ascii="宋体" w:eastAsia="宋体" w:hAnsi="宋体" w:cs="宋体" w:hint="eastAsia"/>
                <w:b/>
                <w:color w:val="000000"/>
                <w:kern w:val="0"/>
                <w:sz w:val="15"/>
                <w:szCs w:val="15"/>
                <w:lang w:bidi="ar"/>
              </w:rPr>
              <w:t>00×</w:t>
            </w:r>
            <w:r>
              <w:rPr>
                <w:rFonts w:ascii="宋体" w:eastAsia="宋体" w:hAnsi="宋体" w:cs="宋体"/>
                <w:b/>
                <w:color w:val="000000"/>
                <w:kern w:val="0"/>
                <w:sz w:val="15"/>
                <w:szCs w:val="15"/>
                <w:lang w:bidi="ar"/>
              </w:rPr>
              <w:t>240</w:t>
            </w:r>
            <w:r w:rsidR="0094450A">
              <w:rPr>
                <w:rFonts w:ascii="宋体" w:eastAsia="宋体" w:hAnsi="宋体" w:cs="宋体" w:hint="eastAsia"/>
                <w:b/>
                <w:color w:val="000000"/>
                <w:kern w:val="0"/>
                <w:sz w:val="15"/>
                <w:szCs w:val="15"/>
                <w:lang w:bidi="ar"/>
              </w:rPr>
              <w:t>×</w:t>
            </w:r>
            <w:r>
              <w:rPr>
                <w:rFonts w:ascii="宋体" w:eastAsia="宋体" w:hAnsi="宋体" w:cs="宋体" w:hint="eastAsia"/>
                <w:b/>
                <w:color w:val="000000"/>
                <w:kern w:val="0"/>
                <w:sz w:val="15"/>
                <w:szCs w:val="15"/>
                <w:lang w:bidi="ar"/>
              </w:rPr>
              <w:t>15</w:t>
            </w:r>
            <w:r w:rsidR="00A71981">
              <w:rPr>
                <w:rFonts w:ascii="宋体" w:eastAsia="宋体" w:hAnsi="宋体" w:cs="宋体" w:hint="eastAsia"/>
                <w:b/>
                <w:color w:val="000000"/>
                <w:kern w:val="0"/>
                <w:sz w:val="15"/>
                <w:szCs w:val="15"/>
                <w:lang w:bidi="ar"/>
              </w:rPr>
              <w:t>0</w:t>
            </w:r>
          </w:p>
        </w:tc>
        <w:tc>
          <w:tcPr>
            <w:tcW w:w="7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08E4" w:rsidRDefault="008768E5">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sz w:val="15"/>
                <w:szCs w:val="15"/>
              </w:rPr>
              <w:t>10</w:t>
            </w:r>
            <w:r w:rsidR="0094450A">
              <w:rPr>
                <w:rFonts w:ascii="宋体" w:eastAsia="宋体" w:hAnsi="宋体" w:cs="宋体" w:hint="eastAsia"/>
                <w:b/>
                <w:color w:val="000000"/>
                <w:sz w:val="15"/>
                <w:szCs w:val="15"/>
              </w:rPr>
              <w:t>.0</w:t>
            </w:r>
          </w:p>
        </w:tc>
        <w:tc>
          <w:tcPr>
            <w:tcW w:w="8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08E4" w:rsidRDefault="0094450A">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sz w:val="15"/>
                <w:szCs w:val="15"/>
              </w:rPr>
              <w:t>40</w:t>
            </w:r>
          </w:p>
        </w:tc>
        <w:tc>
          <w:tcPr>
            <w:tcW w:w="72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08E4" w:rsidRDefault="008768E5">
            <w:pPr>
              <w:widowControl/>
              <w:jc w:val="center"/>
              <w:textAlignment w:val="center"/>
              <w:rPr>
                <w:rFonts w:ascii="宋体" w:eastAsia="宋体" w:hAnsi="宋体" w:cs="宋体"/>
                <w:b/>
                <w:color w:val="000000"/>
                <w:sz w:val="15"/>
                <w:szCs w:val="15"/>
              </w:rPr>
            </w:pPr>
            <w:r>
              <w:rPr>
                <w:rFonts w:ascii="宋体" w:eastAsia="宋体" w:hAnsi="宋体" w:cs="宋体"/>
                <w:b/>
                <w:color w:val="000000"/>
                <w:sz w:val="15"/>
                <w:szCs w:val="15"/>
              </w:rPr>
              <w:t>250</w:t>
            </w:r>
          </w:p>
        </w:tc>
        <w:tc>
          <w:tcPr>
            <w:tcW w:w="800" w:type="dxa"/>
            <w:tcBorders>
              <w:top w:val="single" w:sz="4" w:space="0" w:color="000000"/>
              <w:left w:val="single" w:sz="4" w:space="0" w:color="000000"/>
              <w:bottom w:val="single" w:sz="4" w:space="0" w:color="000000"/>
              <w:right w:val="single" w:sz="4" w:space="0" w:color="auto"/>
            </w:tcBorders>
            <w:shd w:val="clear" w:color="auto" w:fill="FFFFFF"/>
            <w:vAlign w:val="center"/>
          </w:tcPr>
          <w:p w:rsidR="002D08E4" w:rsidRDefault="0094450A">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sz w:val="15"/>
                <w:szCs w:val="15"/>
              </w:rPr>
              <w:t>10-100</w:t>
            </w:r>
          </w:p>
        </w:tc>
        <w:tc>
          <w:tcPr>
            <w:tcW w:w="749" w:type="dxa"/>
            <w:tcBorders>
              <w:top w:val="single" w:sz="4" w:space="0" w:color="000000"/>
              <w:left w:val="single" w:sz="4" w:space="0" w:color="auto"/>
              <w:bottom w:val="single" w:sz="4" w:space="0" w:color="000000"/>
              <w:right w:val="single" w:sz="4" w:space="0" w:color="auto"/>
            </w:tcBorders>
            <w:shd w:val="clear" w:color="auto" w:fill="FFFFFF"/>
            <w:vAlign w:val="center"/>
          </w:tcPr>
          <w:p w:rsidR="002D08E4" w:rsidRDefault="0094450A">
            <w:pPr>
              <w:widowControl/>
              <w:jc w:val="center"/>
              <w:textAlignment w:val="center"/>
              <w:rPr>
                <w:rFonts w:ascii="宋体" w:eastAsia="宋体" w:hAnsi="宋体" w:cs="宋体"/>
                <w:b/>
                <w:color w:val="000000"/>
                <w:kern w:val="0"/>
                <w:sz w:val="15"/>
                <w:szCs w:val="15"/>
                <w:lang w:bidi="ar"/>
              </w:rPr>
            </w:pPr>
            <w:r>
              <w:rPr>
                <w:rFonts w:ascii="宋体" w:eastAsia="宋体" w:hAnsi="宋体" w:cs="宋体" w:hint="eastAsia"/>
                <w:b/>
                <w:color w:val="000000"/>
                <w:kern w:val="0"/>
                <w:sz w:val="15"/>
                <w:szCs w:val="15"/>
                <w:lang w:bidi="ar"/>
              </w:rPr>
              <w:t>1-15</w:t>
            </w:r>
          </w:p>
        </w:tc>
        <w:tc>
          <w:tcPr>
            <w:tcW w:w="671" w:type="dxa"/>
            <w:tcBorders>
              <w:top w:val="single" w:sz="4" w:space="0" w:color="000000"/>
              <w:left w:val="single" w:sz="4" w:space="0" w:color="auto"/>
              <w:bottom w:val="single" w:sz="4" w:space="0" w:color="000000"/>
              <w:right w:val="single" w:sz="4" w:space="0" w:color="000000"/>
            </w:tcBorders>
            <w:shd w:val="clear" w:color="auto" w:fill="FFFFFF"/>
            <w:vAlign w:val="center"/>
          </w:tcPr>
          <w:p w:rsidR="002D08E4" w:rsidRDefault="008768E5">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4</w:t>
            </w:r>
            <w:bookmarkStart w:id="5" w:name="_GoBack"/>
            <w:bookmarkEnd w:id="5"/>
            <w:r w:rsidR="00A71981">
              <w:rPr>
                <w:rFonts w:ascii="宋体" w:eastAsia="宋体" w:hAnsi="宋体" w:cs="宋体" w:hint="eastAsia"/>
                <w:b/>
                <w:color w:val="000000"/>
                <w:kern w:val="0"/>
                <w:sz w:val="15"/>
                <w:szCs w:val="15"/>
                <w:lang w:bidi="ar"/>
              </w:rPr>
              <w:t>0</w:t>
            </w:r>
            <w:r w:rsidR="0094450A">
              <w:rPr>
                <w:rFonts w:ascii="宋体" w:eastAsia="宋体" w:hAnsi="宋体" w:cs="宋体" w:hint="eastAsia"/>
                <w:b/>
                <w:color w:val="000000"/>
                <w:kern w:val="0"/>
                <w:sz w:val="15"/>
                <w:szCs w:val="15"/>
                <w:lang w:bidi="ar"/>
              </w:rPr>
              <w:t>0</w:t>
            </w:r>
          </w:p>
        </w:tc>
        <w:tc>
          <w:tcPr>
            <w:tcW w:w="8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08E4" w:rsidRDefault="0094450A">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RT-80</w:t>
            </w:r>
          </w:p>
        </w:tc>
        <w:tc>
          <w:tcPr>
            <w:tcW w:w="8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08E4" w:rsidRDefault="0094450A">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kern w:val="0"/>
                <w:sz w:val="15"/>
                <w:szCs w:val="15"/>
                <w:lang w:bidi="ar"/>
              </w:rPr>
              <w:t>1-480</w:t>
            </w:r>
          </w:p>
        </w:tc>
        <w:tc>
          <w:tcPr>
            <w:tcW w:w="11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D08E4" w:rsidRDefault="0094450A">
            <w:pPr>
              <w:widowControl/>
              <w:jc w:val="center"/>
              <w:textAlignment w:val="center"/>
              <w:rPr>
                <w:rFonts w:ascii="宋体" w:eastAsia="宋体" w:hAnsi="宋体" w:cs="宋体"/>
                <w:b/>
                <w:color w:val="000000"/>
                <w:sz w:val="15"/>
                <w:szCs w:val="15"/>
              </w:rPr>
            </w:pPr>
            <w:r>
              <w:rPr>
                <w:rFonts w:ascii="宋体" w:eastAsia="宋体" w:hAnsi="宋体" w:cs="宋体" w:hint="eastAsia"/>
                <w:b/>
                <w:color w:val="000000"/>
                <w:sz w:val="15"/>
                <w:szCs w:val="15"/>
              </w:rPr>
              <w:t>有</w:t>
            </w:r>
          </w:p>
        </w:tc>
      </w:tr>
    </w:tbl>
    <w:p w:rsidR="002D08E4" w:rsidRDefault="002D08E4">
      <w:pPr>
        <w:jc w:val="left"/>
        <w:rPr>
          <w:sz w:val="36"/>
          <w:szCs w:val="36"/>
        </w:rPr>
      </w:pPr>
    </w:p>
    <w:p w:rsidR="002D08E4" w:rsidRDefault="002D08E4">
      <w:pPr>
        <w:jc w:val="left"/>
        <w:rPr>
          <w:sz w:val="36"/>
          <w:szCs w:val="36"/>
        </w:rPr>
      </w:pPr>
    </w:p>
    <w:p w:rsidR="00307A2D" w:rsidRDefault="00307A2D">
      <w:pPr>
        <w:spacing w:line="360" w:lineRule="auto"/>
        <w:jc w:val="left"/>
        <w:rPr>
          <w:b/>
          <w:bCs/>
          <w:sz w:val="24"/>
        </w:rPr>
      </w:pPr>
    </w:p>
    <w:p w:rsidR="00307A2D" w:rsidRDefault="00307A2D">
      <w:pPr>
        <w:spacing w:line="360" w:lineRule="auto"/>
        <w:jc w:val="left"/>
        <w:rPr>
          <w:b/>
          <w:bCs/>
          <w:sz w:val="24"/>
        </w:rPr>
      </w:pPr>
    </w:p>
    <w:p w:rsidR="00307A2D" w:rsidRDefault="00307A2D">
      <w:pPr>
        <w:spacing w:line="360" w:lineRule="auto"/>
        <w:jc w:val="left"/>
        <w:rPr>
          <w:b/>
          <w:bCs/>
          <w:sz w:val="24"/>
        </w:rPr>
      </w:pPr>
    </w:p>
    <w:p w:rsidR="002D08E4" w:rsidRDefault="0094450A">
      <w:pPr>
        <w:spacing w:line="360" w:lineRule="auto"/>
        <w:jc w:val="left"/>
        <w:rPr>
          <w:b/>
          <w:bCs/>
          <w:sz w:val="24"/>
        </w:rPr>
      </w:pPr>
      <w:r>
        <w:rPr>
          <w:rFonts w:hint="eastAsia"/>
          <w:b/>
          <w:bCs/>
          <w:sz w:val="24"/>
        </w:rPr>
        <w:lastRenderedPageBreak/>
        <w:t>八、使用说明</w:t>
      </w:r>
    </w:p>
    <w:p w:rsidR="002D08E4" w:rsidRDefault="0094450A">
      <w:pPr>
        <w:spacing w:line="360" w:lineRule="auto"/>
        <w:jc w:val="left"/>
        <w:rPr>
          <w:b/>
          <w:bCs/>
          <w:sz w:val="24"/>
        </w:rPr>
      </w:pPr>
      <w:r>
        <w:rPr>
          <w:rFonts w:hint="eastAsia"/>
          <w:b/>
          <w:bCs/>
          <w:sz w:val="24"/>
        </w:rPr>
        <w:t xml:space="preserve">  </w:t>
      </w:r>
    </w:p>
    <w:p w:rsidR="002D08E4" w:rsidRDefault="0094450A">
      <w:pPr>
        <w:spacing w:line="360" w:lineRule="auto"/>
        <w:jc w:val="left"/>
        <w:rPr>
          <w:b/>
          <w:bCs/>
          <w:sz w:val="24"/>
        </w:rPr>
      </w:pPr>
      <w:r>
        <w:rPr>
          <w:rFonts w:hint="eastAsia"/>
          <w:b/>
          <w:bCs/>
          <w:noProof/>
          <w:sz w:val="24"/>
        </w:rPr>
        <w:drawing>
          <wp:inline distT="0" distB="0" distL="114300" distR="114300">
            <wp:extent cx="5269230" cy="2580005"/>
            <wp:effectExtent l="0" t="0" r="1270" b="10795"/>
            <wp:docPr id="7" name="图片 7" descr="21ad7003663611b846ec5ed0fa8fd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1ad7003663611b846ec5ed0fa8fd14"/>
                    <pic:cNvPicPr>
                      <a:picLocks noChangeAspect="1"/>
                    </pic:cNvPicPr>
                  </pic:nvPicPr>
                  <pic:blipFill>
                    <a:blip r:embed="rId14"/>
                    <a:stretch>
                      <a:fillRect/>
                    </a:stretch>
                  </pic:blipFill>
                  <pic:spPr>
                    <a:xfrm>
                      <a:off x="0" y="0"/>
                      <a:ext cx="5269230" cy="2580005"/>
                    </a:xfrm>
                    <a:prstGeom prst="rect">
                      <a:avLst/>
                    </a:prstGeom>
                  </pic:spPr>
                </pic:pic>
              </a:graphicData>
            </a:graphic>
          </wp:inline>
        </w:drawing>
      </w:r>
    </w:p>
    <w:p w:rsidR="002D08E4" w:rsidRDefault="0094450A" w:rsidP="00F20120">
      <w:pPr>
        <w:spacing w:line="360" w:lineRule="auto"/>
        <w:ind w:firstLineChars="1450" w:firstLine="3494"/>
        <w:jc w:val="left"/>
        <w:rPr>
          <w:b/>
          <w:bCs/>
          <w:sz w:val="24"/>
        </w:rPr>
      </w:pPr>
      <w:r>
        <w:rPr>
          <w:rFonts w:hint="eastAsia"/>
          <w:b/>
          <w:bCs/>
          <w:sz w:val="24"/>
        </w:rPr>
        <w:t xml:space="preserve"> </w:t>
      </w:r>
      <w:r>
        <w:rPr>
          <w:rFonts w:hint="eastAsia"/>
          <w:b/>
          <w:bCs/>
          <w:sz w:val="24"/>
        </w:rPr>
        <w:t>操</w:t>
      </w:r>
      <w:r>
        <w:rPr>
          <w:rFonts w:hint="eastAsia"/>
          <w:b/>
          <w:bCs/>
          <w:sz w:val="24"/>
        </w:rPr>
        <w:t xml:space="preserve"> </w:t>
      </w:r>
      <w:r>
        <w:rPr>
          <w:rFonts w:hint="eastAsia"/>
          <w:b/>
          <w:bCs/>
          <w:sz w:val="24"/>
        </w:rPr>
        <w:t>作</w:t>
      </w:r>
      <w:r>
        <w:rPr>
          <w:rFonts w:hint="eastAsia"/>
          <w:b/>
          <w:bCs/>
          <w:sz w:val="24"/>
        </w:rPr>
        <w:t xml:space="preserve"> </w:t>
      </w:r>
      <w:r>
        <w:rPr>
          <w:rFonts w:hint="eastAsia"/>
          <w:b/>
          <w:bCs/>
          <w:sz w:val="24"/>
        </w:rPr>
        <w:t>面</w:t>
      </w:r>
      <w:r>
        <w:rPr>
          <w:rFonts w:hint="eastAsia"/>
          <w:b/>
          <w:bCs/>
          <w:sz w:val="24"/>
        </w:rPr>
        <w:t xml:space="preserve"> </w:t>
      </w:r>
      <w:r>
        <w:rPr>
          <w:rFonts w:hint="eastAsia"/>
          <w:b/>
          <w:bCs/>
          <w:sz w:val="24"/>
        </w:rPr>
        <w:t>板</w:t>
      </w:r>
    </w:p>
    <w:p w:rsidR="002D08E4" w:rsidRDefault="002D08E4">
      <w:pPr>
        <w:spacing w:line="360" w:lineRule="auto"/>
        <w:jc w:val="left"/>
        <w:rPr>
          <w:b/>
          <w:bCs/>
          <w:sz w:val="24"/>
        </w:rPr>
      </w:pPr>
    </w:p>
    <w:p w:rsidR="002D08E4" w:rsidRDefault="0094450A">
      <w:pPr>
        <w:spacing w:line="360" w:lineRule="auto"/>
        <w:jc w:val="left"/>
        <w:rPr>
          <w:b/>
          <w:bCs/>
          <w:sz w:val="24"/>
        </w:rPr>
      </w:pPr>
      <w:r>
        <w:rPr>
          <w:rFonts w:hint="eastAsia"/>
          <w:b/>
          <w:bCs/>
          <w:sz w:val="24"/>
        </w:rPr>
        <w:t>操作说明：</w:t>
      </w:r>
    </w:p>
    <w:p w:rsidR="002D08E4" w:rsidRDefault="0094450A">
      <w:pPr>
        <w:numPr>
          <w:ilvl w:val="0"/>
          <w:numId w:val="5"/>
        </w:numPr>
        <w:spacing w:line="360" w:lineRule="auto"/>
        <w:jc w:val="left"/>
        <w:rPr>
          <w:b/>
          <w:bCs/>
          <w:sz w:val="24"/>
        </w:rPr>
      </w:pPr>
      <w:r>
        <w:rPr>
          <w:rFonts w:hint="eastAsia"/>
          <w:b/>
          <w:bCs/>
          <w:sz w:val="24"/>
        </w:rPr>
        <w:t>开机</w:t>
      </w:r>
    </w:p>
    <w:p w:rsidR="002D08E4" w:rsidRDefault="0094450A">
      <w:pPr>
        <w:spacing w:line="360" w:lineRule="auto"/>
        <w:jc w:val="left"/>
        <w:rPr>
          <w:sz w:val="24"/>
        </w:rPr>
      </w:pPr>
      <w:r>
        <w:rPr>
          <w:rFonts w:hint="eastAsia"/>
          <w:b/>
          <w:bCs/>
          <w:sz w:val="24"/>
        </w:rPr>
        <w:t xml:space="preserve">   </w:t>
      </w:r>
      <w:r>
        <w:rPr>
          <w:rFonts w:hint="eastAsia"/>
          <w:sz w:val="24"/>
        </w:rPr>
        <w:t>插上本机后侧的</w:t>
      </w:r>
      <w:r>
        <w:rPr>
          <w:rFonts w:hint="eastAsia"/>
          <w:sz w:val="24"/>
        </w:rPr>
        <w:t>220V/50Hz</w:t>
      </w:r>
      <w:r>
        <w:rPr>
          <w:rFonts w:hint="eastAsia"/>
          <w:sz w:val="24"/>
        </w:rPr>
        <w:t>电源插头，电源指示灯亮，此时按电源键即可打开设备电源。</w:t>
      </w:r>
    </w:p>
    <w:p w:rsidR="002D08E4" w:rsidRDefault="0094450A">
      <w:pPr>
        <w:numPr>
          <w:ilvl w:val="0"/>
          <w:numId w:val="5"/>
        </w:numPr>
        <w:spacing w:line="360" w:lineRule="auto"/>
        <w:jc w:val="left"/>
        <w:rPr>
          <w:b/>
          <w:bCs/>
          <w:sz w:val="24"/>
        </w:rPr>
      </w:pPr>
      <w:r>
        <w:rPr>
          <w:rFonts w:hint="eastAsia"/>
          <w:b/>
          <w:bCs/>
          <w:sz w:val="24"/>
        </w:rPr>
        <w:t>关机</w:t>
      </w:r>
    </w:p>
    <w:p w:rsidR="002D08E4" w:rsidRDefault="0094450A">
      <w:pPr>
        <w:spacing w:line="360" w:lineRule="auto"/>
        <w:jc w:val="left"/>
        <w:rPr>
          <w:sz w:val="24"/>
        </w:rPr>
      </w:pPr>
      <w:r>
        <w:rPr>
          <w:rFonts w:hint="eastAsia"/>
          <w:sz w:val="24"/>
        </w:rPr>
        <w:t xml:space="preserve">   </w:t>
      </w:r>
      <w:r>
        <w:rPr>
          <w:rFonts w:hint="eastAsia"/>
          <w:sz w:val="24"/>
        </w:rPr>
        <w:t>如果不需要对本机进行操作或已使用完本机需要关机时，关闭超声及加热后，直接按电源键，关闭所有功能，然后拔除本机后侧的电源插头即可。</w:t>
      </w:r>
    </w:p>
    <w:p w:rsidR="002D08E4" w:rsidRDefault="0094450A">
      <w:pPr>
        <w:numPr>
          <w:ilvl w:val="0"/>
          <w:numId w:val="5"/>
        </w:numPr>
        <w:spacing w:line="360" w:lineRule="auto"/>
        <w:jc w:val="left"/>
        <w:rPr>
          <w:b/>
          <w:bCs/>
          <w:sz w:val="24"/>
        </w:rPr>
      </w:pPr>
      <w:r>
        <w:rPr>
          <w:rFonts w:hint="eastAsia"/>
          <w:b/>
          <w:bCs/>
          <w:sz w:val="24"/>
        </w:rPr>
        <w:t>功能参数设定</w:t>
      </w:r>
    </w:p>
    <w:p w:rsidR="002D08E4" w:rsidRDefault="0094450A">
      <w:pPr>
        <w:spacing w:line="360" w:lineRule="auto"/>
        <w:ind w:firstLine="420"/>
        <w:jc w:val="left"/>
        <w:rPr>
          <w:sz w:val="24"/>
        </w:rPr>
      </w:pPr>
      <w:r>
        <w:rPr>
          <w:rFonts w:hint="eastAsia"/>
          <w:sz w:val="24"/>
        </w:rPr>
        <w:t>在关闭超声及加热状态下，点击【设定】键，温度显示区闪烁，此时可对加热温度进行设定，可设定范围为：</w:t>
      </w:r>
      <w:r>
        <w:rPr>
          <w:rFonts w:hint="eastAsia"/>
          <w:sz w:val="24"/>
        </w:rPr>
        <w:t>RT-80</w:t>
      </w:r>
      <w:r>
        <w:rPr>
          <w:rFonts w:hint="eastAsia"/>
          <w:sz w:val="24"/>
        </w:rPr>
        <w:t>℃；再次点击【设定】键，时间显示区闪烁，此时可对超声时间进行设定，可设定范围为：</w:t>
      </w:r>
      <w:r>
        <w:rPr>
          <w:rFonts w:hint="eastAsia"/>
          <w:sz w:val="24"/>
        </w:rPr>
        <w:t>1-480min</w:t>
      </w:r>
      <w:r>
        <w:rPr>
          <w:rFonts w:hint="eastAsia"/>
          <w:sz w:val="24"/>
        </w:rPr>
        <w:t>；再次点击【设定】键，功率显示区闪烁，此时可对超声功率进行设定，可设定范围为：</w:t>
      </w:r>
      <w:r>
        <w:rPr>
          <w:rFonts w:hint="eastAsia"/>
          <w:sz w:val="24"/>
        </w:rPr>
        <w:t>10-100%</w:t>
      </w:r>
      <w:r>
        <w:rPr>
          <w:rFonts w:hint="eastAsia"/>
          <w:sz w:val="24"/>
        </w:rPr>
        <w:t>；再次点击【设定】键，液位显示区闪烁，此时显示水槽内部的实际液位高度；再次点击【设定】键，显示器无闪烁，蜂鸣器短响两次，退出设定模式。也可在设定中途按任意键退出设定模式。</w:t>
      </w:r>
    </w:p>
    <w:p w:rsidR="002D08E4" w:rsidRDefault="002D08E4">
      <w:pPr>
        <w:spacing w:line="360" w:lineRule="auto"/>
        <w:jc w:val="left"/>
        <w:rPr>
          <w:sz w:val="24"/>
        </w:rPr>
      </w:pPr>
    </w:p>
    <w:p w:rsidR="002D08E4" w:rsidRDefault="0094450A">
      <w:pPr>
        <w:numPr>
          <w:ilvl w:val="0"/>
          <w:numId w:val="5"/>
        </w:numPr>
        <w:spacing w:line="360" w:lineRule="auto"/>
        <w:jc w:val="left"/>
        <w:rPr>
          <w:b/>
          <w:bCs/>
          <w:sz w:val="24"/>
        </w:rPr>
      </w:pPr>
      <w:r>
        <w:rPr>
          <w:rFonts w:hint="eastAsia"/>
          <w:b/>
          <w:bCs/>
          <w:sz w:val="24"/>
        </w:rPr>
        <w:lastRenderedPageBreak/>
        <w:t>启动</w:t>
      </w:r>
    </w:p>
    <w:p w:rsidR="002D08E4" w:rsidRDefault="0094450A" w:rsidP="00307A2D">
      <w:pPr>
        <w:spacing w:line="360" w:lineRule="auto"/>
        <w:jc w:val="left"/>
        <w:rPr>
          <w:b/>
          <w:bCs/>
          <w:sz w:val="24"/>
        </w:rPr>
      </w:pPr>
      <w:r>
        <w:rPr>
          <w:rFonts w:hint="eastAsia"/>
          <w:b/>
          <w:bCs/>
          <w:sz w:val="24"/>
        </w:rPr>
        <w:t xml:space="preserve">4.1 </w:t>
      </w:r>
      <w:r>
        <w:rPr>
          <w:rFonts w:hint="eastAsia"/>
          <w:b/>
          <w:bCs/>
          <w:sz w:val="24"/>
        </w:rPr>
        <w:t>超声启动</w:t>
      </w:r>
    </w:p>
    <w:p w:rsidR="002D08E4" w:rsidRDefault="0094450A" w:rsidP="007C48E5">
      <w:pPr>
        <w:spacing w:line="360" w:lineRule="auto"/>
        <w:ind w:firstLineChars="200" w:firstLine="480"/>
        <w:jc w:val="left"/>
        <w:rPr>
          <w:sz w:val="24"/>
        </w:rPr>
      </w:pPr>
      <w:r>
        <w:rPr>
          <w:rFonts w:hint="eastAsia"/>
          <w:sz w:val="24"/>
        </w:rPr>
        <w:t>参数设定完毕后，按下【超声】键，启动超声工作。此时，时间开始倒</w:t>
      </w:r>
      <w:r w:rsidR="007C48E5">
        <w:rPr>
          <w:rFonts w:hint="eastAsia"/>
          <w:sz w:val="24"/>
        </w:rPr>
        <w:tab/>
      </w:r>
      <w:r>
        <w:rPr>
          <w:rFonts w:hint="eastAsia"/>
          <w:sz w:val="24"/>
        </w:rPr>
        <w:t>计时工作，时间到后，自动关闭超声工作。</w:t>
      </w:r>
    </w:p>
    <w:p w:rsidR="002D08E4" w:rsidRDefault="0094450A" w:rsidP="00307A2D">
      <w:pPr>
        <w:spacing w:line="360" w:lineRule="auto"/>
        <w:jc w:val="left"/>
        <w:rPr>
          <w:b/>
          <w:bCs/>
          <w:sz w:val="24"/>
        </w:rPr>
      </w:pPr>
      <w:r>
        <w:rPr>
          <w:rFonts w:hint="eastAsia"/>
          <w:b/>
          <w:bCs/>
          <w:sz w:val="24"/>
        </w:rPr>
        <w:t xml:space="preserve">4.2 </w:t>
      </w:r>
      <w:r>
        <w:rPr>
          <w:rFonts w:hint="eastAsia"/>
          <w:b/>
          <w:bCs/>
          <w:sz w:val="24"/>
        </w:rPr>
        <w:t>加热启动</w:t>
      </w:r>
    </w:p>
    <w:p w:rsidR="002D08E4" w:rsidRDefault="0094450A">
      <w:pPr>
        <w:spacing w:line="360" w:lineRule="auto"/>
        <w:ind w:firstLine="420"/>
        <w:jc w:val="left"/>
        <w:rPr>
          <w:sz w:val="24"/>
        </w:rPr>
      </w:pPr>
      <w:r>
        <w:rPr>
          <w:rFonts w:hint="eastAsia"/>
          <w:sz w:val="24"/>
        </w:rPr>
        <w:t>参数设定完毕后，按下【加热】键，启动加热工作。当达到设定温度后，自动关闭加热功能；待温度下降后，设备自动启动恒温加热功能。</w:t>
      </w:r>
    </w:p>
    <w:p w:rsidR="002D08E4" w:rsidRDefault="0094450A" w:rsidP="00307A2D">
      <w:pPr>
        <w:spacing w:line="360" w:lineRule="auto"/>
        <w:jc w:val="left"/>
        <w:rPr>
          <w:b/>
          <w:bCs/>
          <w:sz w:val="24"/>
        </w:rPr>
      </w:pPr>
      <w:r>
        <w:rPr>
          <w:rFonts w:hint="eastAsia"/>
          <w:b/>
          <w:bCs/>
          <w:sz w:val="24"/>
        </w:rPr>
        <w:t xml:space="preserve">4.3 </w:t>
      </w:r>
      <w:r>
        <w:rPr>
          <w:rFonts w:hint="eastAsia"/>
          <w:b/>
          <w:bCs/>
          <w:sz w:val="24"/>
        </w:rPr>
        <w:t>液位保护</w:t>
      </w:r>
    </w:p>
    <w:p w:rsidR="002D08E4" w:rsidRDefault="00307A2D">
      <w:pPr>
        <w:spacing w:line="360" w:lineRule="auto"/>
        <w:ind w:firstLine="420"/>
        <w:jc w:val="left"/>
        <w:rPr>
          <w:sz w:val="24"/>
        </w:rPr>
      </w:pPr>
      <w:r>
        <w:rPr>
          <w:rFonts w:hint="eastAsia"/>
          <w:sz w:val="24"/>
        </w:rPr>
        <w:t xml:space="preserve"> </w:t>
      </w:r>
      <w:r w:rsidR="0094450A">
        <w:rPr>
          <w:rFonts w:hint="eastAsia"/>
          <w:sz w:val="24"/>
        </w:rPr>
        <w:t xml:space="preserve"> </w:t>
      </w:r>
      <w:r w:rsidR="0094450A">
        <w:rPr>
          <w:rFonts w:hint="eastAsia"/>
          <w:sz w:val="24"/>
        </w:rPr>
        <w:t>此设备最低液位工作要求为</w:t>
      </w:r>
      <w:r w:rsidR="0094450A">
        <w:rPr>
          <w:rFonts w:hint="eastAsia"/>
          <w:sz w:val="24"/>
        </w:rPr>
        <w:t>5CM,</w:t>
      </w:r>
      <w:r w:rsidR="0094450A">
        <w:rPr>
          <w:rFonts w:hint="eastAsia"/>
          <w:sz w:val="24"/>
        </w:rPr>
        <w:t>若低于</w:t>
      </w:r>
      <w:r w:rsidR="0094450A">
        <w:rPr>
          <w:rFonts w:hint="eastAsia"/>
          <w:sz w:val="24"/>
        </w:rPr>
        <w:t>5CM</w:t>
      </w:r>
      <w:r w:rsidR="0094450A">
        <w:rPr>
          <w:rFonts w:hint="eastAsia"/>
          <w:sz w:val="24"/>
        </w:rPr>
        <w:t>，将无法开启超声及加热功能，显示器显示【</w:t>
      </w:r>
      <w:r w:rsidR="0094450A">
        <w:rPr>
          <w:rFonts w:hint="eastAsia"/>
          <w:sz w:val="24"/>
        </w:rPr>
        <w:t>444</w:t>
      </w:r>
      <w:r w:rsidR="0094450A">
        <w:rPr>
          <w:rFonts w:hint="eastAsia"/>
          <w:sz w:val="24"/>
        </w:rPr>
        <w:t>】，蜂鸣器报警。此时需往槽内加入水或水溶液。当达到</w:t>
      </w:r>
      <w:r w:rsidR="0094450A">
        <w:rPr>
          <w:rFonts w:hint="eastAsia"/>
          <w:sz w:val="24"/>
        </w:rPr>
        <w:t>5CM</w:t>
      </w:r>
      <w:r w:rsidR="0094450A">
        <w:rPr>
          <w:rFonts w:hint="eastAsia"/>
          <w:sz w:val="24"/>
        </w:rPr>
        <w:t>后，显示器显示正常操作界面，此时可进行超声或加热操作。</w:t>
      </w:r>
    </w:p>
    <w:p w:rsidR="002D08E4" w:rsidRDefault="0094450A" w:rsidP="00307A2D">
      <w:pPr>
        <w:spacing w:line="360" w:lineRule="auto"/>
        <w:jc w:val="left"/>
        <w:rPr>
          <w:b/>
          <w:bCs/>
          <w:sz w:val="24"/>
        </w:rPr>
      </w:pPr>
      <w:r>
        <w:rPr>
          <w:rFonts w:hint="eastAsia"/>
          <w:b/>
          <w:bCs/>
          <w:sz w:val="24"/>
        </w:rPr>
        <w:t xml:space="preserve">4.4 </w:t>
      </w:r>
      <w:r>
        <w:rPr>
          <w:rFonts w:hint="eastAsia"/>
          <w:b/>
          <w:bCs/>
          <w:sz w:val="24"/>
        </w:rPr>
        <w:t>温度保护</w:t>
      </w:r>
    </w:p>
    <w:p w:rsidR="002D08E4" w:rsidRDefault="00307A2D">
      <w:pPr>
        <w:spacing w:line="360" w:lineRule="auto"/>
        <w:ind w:firstLine="420"/>
        <w:jc w:val="left"/>
        <w:rPr>
          <w:sz w:val="24"/>
        </w:rPr>
      </w:pPr>
      <w:r>
        <w:rPr>
          <w:rFonts w:hint="eastAsia"/>
          <w:sz w:val="24"/>
        </w:rPr>
        <w:t xml:space="preserve">  </w:t>
      </w:r>
      <w:r w:rsidR="0094450A">
        <w:rPr>
          <w:rFonts w:hint="eastAsia"/>
          <w:sz w:val="24"/>
        </w:rPr>
        <w:t>此设备最低温度工作要求为</w:t>
      </w:r>
      <w:r w:rsidR="0094450A">
        <w:rPr>
          <w:rFonts w:hint="eastAsia"/>
          <w:sz w:val="24"/>
        </w:rPr>
        <w:t>10</w:t>
      </w:r>
      <w:r w:rsidR="0094450A">
        <w:rPr>
          <w:rFonts w:hint="eastAsia"/>
          <w:sz w:val="24"/>
        </w:rPr>
        <w:t>℃</w:t>
      </w:r>
      <w:r w:rsidR="0094450A">
        <w:rPr>
          <w:rFonts w:hint="eastAsia"/>
          <w:sz w:val="24"/>
        </w:rPr>
        <w:t>,</w:t>
      </w:r>
      <w:r w:rsidR="0094450A">
        <w:rPr>
          <w:rFonts w:hint="eastAsia"/>
          <w:sz w:val="24"/>
        </w:rPr>
        <w:t>若低于</w:t>
      </w:r>
      <w:r w:rsidR="0094450A">
        <w:rPr>
          <w:rFonts w:hint="eastAsia"/>
          <w:sz w:val="24"/>
        </w:rPr>
        <w:t>10</w:t>
      </w:r>
      <w:r w:rsidR="0094450A">
        <w:rPr>
          <w:rFonts w:hint="eastAsia"/>
          <w:sz w:val="24"/>
        </w:rPr>
        <w:t>℃，将无法开启超声功能，显示器显示【</w:t>
      </w:r>
      <w:r w:rsidR="0094450A">
        <w:rPr>
          <w:rFonts w:hint="eastAsia"/>
          <w:sz w:val="24"/>
        </w:rPr>
        <w:t>777</w:t>
      </w:r>
      <w:r w:rsidR="0094450A">
        <w:rPr>
          <w:rFonts w:hint="eastAsia"/>
          <w:sz w:val="24"/>
        </w:rPr>
        <w:t>】，蜂鸣器报警。此时需按【加热】键进行加热来提高水温。当达到</w:t>
      </w:r>
      <w:r w:rsidR="0094450A">
        <w:rPr>
          <w:rFonts w:hint="eastAsia"/>
          <w:sz w:val="24"/>
        </w:rPr>
        <w:t>10</w:t>
      </w:r>
      <w:r w:rsidR="0094450A">
        <w:rPr>
          <w:rFonts w:hint="eastAsia"/>
          <w:sz w:val="24"/>
        </w:rPr>
        <w:t>℃后，显示器显示正常操作界面，此时可进行超声操作。</w:t>
      </w:r>
    </w:p>
    <w:p w:rsidR="002D08E4" w:rsidRDefault="002D08E4">
      <w:pPr>
        <w:spacing w:line="360" w:lineRule="auto"/>
        <w:ind w:firstLine="420"/>
        <w:jc w:val="left"/>
        <w:rPr>
          <w:sz w:val="24"/>
        </w:rPr>
      </w:pPr>
    </w:p>
    <w:p w:rsidR="002D08E4" w:rsidRDefault="0094450A">
      <w:pPr>
        <w:spacing w:line="360" w:lineRule="auto"/>
        <w:jc w:val="left"/>
        <w:rPr>
          <w:b/>
          <w:bCs/>
          <w:sz w:val="24"/>
        </w:rPr>
      </w:pPr>
      <w:r>
        <w:rPr>
          <w:rFonts w:hint="eastAsia"/>
          <w:b/>
          <w:bCs/>
          <w:sz w:val="24"/>
        </w:rPr>
        <w:t>5</w:t>
      </w:r>
      <w:r>
        <w:rPr>
          <w:rFonts w:hint="eastAsia"/>
          <w:b/>
          <w:bCs/>
          <w:sz w:val="24"/>
        </w:rPr>
        <w:t>、相关使用信息：</w:t>
      </w:r>
    </w:p>
    <w:p w:rsidR="002D08E4" w:rsidRDefault="0094450A">
      <w:pPr>
        <w:spacing w:line="360" w:lineRule="auto"/>
        <w:ind w:firstLine="420"/>
        <w:jc w:val="left"/>
        <w:rPr>
          <w:sz w:val="24"/>
        </w:rPr>
      </w:pPr>
      <w:r>
        <w:rPr>
          <w:rFonts w:hint="eastAsia"/>
          <w:sz w:val="24"/>
        </w:rPr>
        <w:t>对于一台未开启加热功能的超声波清洗器来说，持续工作</w:t>
      </w:r>
      <w:r>
        <w:rPr>
          <w:rFonts w:hint="eastAsia"/>
          <w:sz w:val="24"/>
        </w:rPr>
        <w:t>1~2</w:t>
      </w:r>
      <w:r>
        <w:rPr>
          <w:rFonts w:hint="eastAsia"/>
          <w:sz w:val="24"/>
        </w:rPr>
        <w:t>小时后，它的水温会因换能器本身发热而使清洗溶液温度上升至</w:t>
      </w:r>
      <w:r>
        <w:rPr>
          <w:rFonts w:hint="eastAsia"/>
          <w:sz w:val="24"/>
        </w:rPr>
        <w:t>50</w:t>
      </w:r>
      <w:r>
        <w:rPr>
          <w:rFonts w:hint="eastAsia"/>
          <w:sz w:val="24"/>
        </w:rPr>
        <w:t>℃左右。当您的应用可能需要一个准确的、稳定的溶液温度时，请考虑上述因素。此系列仪器目前不具备制冷控温功能。</w:t>
      </w:r>
    </w:p>
    <w:p w:rsidR="002D08E4" w:rsidRDefault="0094450A">
      <w:pPr>
        <w:spacing w:line="360" w:lineRule="auto"/>
        <w:ind w:firstLine="420"/>
        <w:jc w:val="left"/>
        <w:rPr>
          <w:sz w:val="24"/>
        </w:rPr>
      </w:pPr>
      <w:r>
        <w:rPr>
          <w:rFonts w:hint="eastAsia"/>
          <w:sz w:val="24"/>
        </w:rPr>
        <w:t>当超声、加热同时开启，持续工作将导致溶液温度超过您设定的加热温度，即使加热器因达到仪器的设定温度而停止运行，但由于超声的启动，温度也会上升。如果发生这种情况，请暂时关闭清洗器，让溶液冷却下来。</w:t>
      </w:r>
    </w:p>
    <w:p w:rsidR="002D08E4" w:rsidRDefault="002D08E4">
      <w:pPr>
        <w:spacing w:line="360" w:lineRule="auto"/>
        <w:jc w:val="left"/>
        <w:rPr>
          <w:sz w:val="24"/>
        </w:rPr>
      </w:pPr>
    </w:p>
    <w:p w:rsidR="002D08E4" w:rsidRDefault="002D08E4">
      <w:pPr>
        <w:spacing w:line="360" w:lineRule="auto"/>
        <w:jc w:val="left"/>
        <w:rPr>
          <w:sz w:val="24"/>
        </w:rPr>
      </w:pPr>
    </w:p>
    <w:p w:rsidR="002D08E4" w:rsidRDefault="002D08E4">
      <w:pPr>
        <w:spacing w:line="360" w:lineRule="auto"/>
        <w:jc w:val="left"/>
        <w:rPr>
          <w:sz w:val="24"/>
        </w:rPr>
      </w:pPr>
    </w:p>
    <w:p w:rsidR="007C48E5" w:rsidRDefault="007C48E5">
      <w:pPr>
        <w:spacing w:line="360" w:lineRule="auto"/>
        <w:jc w:val="left"/>
        <w:rPr>
          <w:b/>
          <w:bCs/>
          <w:sz w:val="24"/>
        </w:rPr>
      </w:pPr>
    </w:p>
    <w:p w:rsidR="007C48E5" w:rsidRDefault="007C48E5">
      <w:pPr>
        <w:spacing w:line="360" w:lineRule="auto"/>
        <w:jc w:val="left"/>
        <w:rPr>
          <w:b/>
          <w:bCs/>
          <w:sz w:val="24"/>
        </w:rPr>
      </w:pPr>
    </w:p>
    <w:p w:rsidR="007C48E5" w:rsidRDefault="007C48E5">
      <w:pPr>
        <w:spacing w:line="360" w:lineRule="auto"/>
        <w:jc w:val="left"/>
        <w:rPr>
          <w:b/>
          <w:bCs/>
          <w:sz w:val="24"/>
        </w:rPr>
      </w:pPr>
    </w:p>
    <w:p w:rsidR="007C48E5" w:rsidRDefault="007C48E5">
      <w:pPr>
        <w:spacing w:line="360" w:lineRule="auto"/>
        <w:jc w:val="left"/>
        <w:rPr>
          <w:b/>
          <w:bCs/>
          <w:sz w:val="24"/>
        </w:rPr>
      </w:pPr>
    </w:p>
    <w:p w:rsidR="007C48E5" w:rsidRDefault="007C48E5">
      <w:pPr>
        <w:spacing w:line="360" w:lineRule="auto"/>
        <w:jc w:val="left"/>
        <w:rPr>
          <w:b/>
          <w:bCs/>
          <w:sz w:val="24"/>
        </w:rPr>
      </w:pPr>
    </w:p>
    <w:p w:rsidR="002D08E4" w:rsidRDefault="0094450A">
      <w:pPr>
        <w:spacing w:line="360" w:lineRule="auto"/>
        <w:jc w:val="left"/>
        <w:rPr>
          <w:b/>
          <w:bCs/>
          <w:sz w:val="24"/>
        </w:rPr>
      </w:pPr>
      <w:r>
        <w:rPr>
          <w:rFonts w:hint="eastAsia"/>
          <w:b/>
          <w:bCs/>
          <w:sz w:val="24"/>
        </w:rPr>
        <w:t>九、发生故障时获取帮助</w:t>
      </w:r>
    </w:p>
    <w:tbl>
      <w:tblPr>
        <w:tblStyle w:val="a5"/>
        <w:tblW w:w="8700" w:type="dxa"/>
        <w:tblLayout w:type="fixed"/>
        <w:tblLook w:val="04A0" w:firstRow="1" w:lastRow="0" w:firstColumn="1" w:lastColumn="0" w:noHBand="0" w:noVBand="1"/>
      </w:tblPr>
      <w:tblGrid>
        <w:gridCol w:w="2671"/>
        <w:gridCol w:w="2840"/>
        <w:gridCol w:w="3189"/>
      </w:tblGrid>
      <w:tr w:rsidR="002D08E4">
        <w:trPr>
          <w:trHeight w:val="432"/>
        </w:trPr>
        <w:tc>
          <w:tcPr>
            <w:tcW w:w="2671" w:type="dxa"/>
            <w:shd w:val="clear" w:color="auto" w:fill="BFBFBF" w:themeFill="background1" w:themeFillShade="BF"/>
          </w:tcPr>
          <w:p w:rsidR="002D08E4" w:rsidRDefault="0094450A">
            <w:pPr>
              <w:spacing w:line="360" w:lineRule="auto"/>
              <w:jc w:val="left"/>
              <w:rPr>
                <w:sz w:val="24"/>
              </w:rPr>
            </w:pPr>
            <w:r>
              <w:rPr>
                <w:rFonts w:hint="eastAsia"/>
                <w:sz w:val="24"/>
              </w:rPr>
              <w:t xml:space="preserve">       </w:t>
            </w:r>
            <w:r>
              <w:rPr>
                <w:rFonts w:hint="eastAsia"/>
                <w:sz w:val="24"/>
              </w:rPr>
              <w:t>故障现象</w:t>
            </w:r>
          </w:p>
        </w:tc>
        <w:tc>
          <w:tcPr>
            <w:tcW w:w="2840" w:type="dxa"/>
            <w:shd w:val="clear" w:color="auto" w:fill="BFBFBF" w:themeFill="background1" w:themeFillShade="BF"/>
          </w:tcPr>
          <w:p w:rsidR="002D08E4" w:rsidRDefault="0094450A">
            <w:pPr>
              <w:spacing w:line="360" w:lineRule="auto"/>
              <w:jc w:val="left"/>
              <w:rPr>
                <w:sz w:val="24"/>
              </w:rPr>
            </w:pPr>
            <w:r>
              <w:rPr>
                <w:rFonts w:hint="eastAsia"/>
                <w:sz w:val="24"/>
              </w:rPr>
              <w:t xml:space="preserve">      </w:t>
            </w:r>
            <w:r>
              <w:rPr>
                <w:rFonts w:hint="eastAsia"/>
                <w:sz w:val="24"/>
              </w:rPr>
              <w:t>故障原因</w:t>
            </w:r>
          </w:p>
        </w:tc>
        <w:tc>
          <w:tcPr>
            <w:tcW w:w="3189" w:type="dxa"/>
            <w:shd w:val="clear" w:color="auto" w:fill="BFBFBF" w:themeFill="background1" w:themeFillShade="BF"/>
          </w:tcPr>
          <w:p w:rsidR="002D08E4" w:rsidRDefault="0094450A">
            <w:pPr>
              <w:spacing w:line="360" w:lineRule="auto"/>
              <w:jc w:val="left"/>
              <w:rPr>
                <w:sz w:val="24"/>
              </w:rPr>
            </w:pPr>
            <w:r>
              <w:rPr>
                <w:rFonts w:hint="eastAsia"/>
                <w:sz w:val="24"/>
              </w:rPr>
              <w:t xml:space="preserve">      </w:t>
            </w:r>
            <w:r>
              <w:rPr>
                <w:rFonts w:hint="eastAsia"/>
                <w:sz w:val="24"/>
              </w:rPr>
              <w:t>处理方法</w:t>
            </w:r>
          </w:p>
        </w:tc>
      </w:tr>
      <w:tr w:rsidR="002D08E4">
        <w:trPr>
          <w:trHeight w:val="432"/>
        </w:trPr>
        <w:tc>
          <w:tcPr>
            <w:tcW w:w="2671" w:type="dxa"/>
            <w:vMerge w:val="restart"/>
          </w:tcPr>
          <w:p w:rsidR="002D08E4" w:rsidRDefault="0094450A">
            <w:pPr>
              <w:spacing w:line="360" w:lineRule="auto"/>
              <w:jc w:val="left"/>
              <w:rPr>
                <w:szCs w:val="21"/>
              </w:rPr>
            </w:pPr>
            <w:r>
              <w:rPr>
                <w:rFonts w:hint="eastAsia"/>
                <w:szCs w:val="21"/>
              </w:rPr>
              <w:t>插上电源插头，显示器无显示</w:t>
            </w:r>
          </w:p>
        </w:tc>
        <w:tc>
          <w:tcPr>
            <w:tcW w:w="2840" w:type="dxa"/>
          </w:tcPr>
          <w:p w:rsidR="002D08E4" w:rsidRDefault="0094450A">
            <w:pPr>
              <w:spacing w:line="360" w:lineRule="auto"/>
              <w:jc w:val="center"/>
              <w:rPr>
                <w:szCs w:val="21"/>
              </w:rPr>
            </w:pPr>
            <w:r>
              <w:rPr>
                <w:rFonts w:hint="eastAsia"/>
                <w:szCs w:val="21"/>
              </w:rPr>
              <w:t>电源插头未插入插座</w:t>
            </w:r>
          </w:p>
        </w:tc>
        <w:tc>
          <w:tcPr>
            <w:tcW w:w="3189" w:type="dxa"/>
          </w:tcPr>
          <w:p w:rsidR="002D08E4" w:rsidRDefault="0094450A">
            <w:pPr>
              <w:spacing w:line="360" w:lineRule="auto"/>
              <w:jc w:val="left"/>
              <w:rPr>
                <w:szCs w:val="21"/>
              </w:rPr>
            </w:pPr>
            <w:r>
              <w:rPr>
                <w:rFonts w:hint="eastAsia"/>
                <w:szCs w:val="21"/>
              </w:rPr>
              <w:t>用力将插头插入插座</w:t>
            </w:r>
          </w:p>
        </w:tc>
      </w:tr>
      <w:tr w:rsidR="002D08E4">
        <w:trPr>
          <w:trHeight w:val="432"/>
        </w:trPr>
        <w:tc>
          <w:tcPr>
            <w:tcW w:w="2671" w:type="dxa"/>
            <w:vMerge/>
          </w:tcPr>
          <w:p w:rsidR="002D08E4" w:rsidRDefault="002D08E4">
            <w:pPr>
              <w:spacing w:line="360" w:lineRule="auto"/>
              <w:jc w:val="left"/>
              <w:rPr>
                <w:szCs w:val="21"/>
              </w:rPr>
            </w:pPr>
          </w:p>
        </w:tc>
        <w:tc>
          <w:tcPr>
            <w:tcW w:w="2840" w:type="dxa"/>
          </w:tcPr>
          <w:p w:rsidR="002D08E4" w:rsidRDefault="0094450A">
            <w:pPr>
              <w:spacing w:line="360" w:lineRule="auto"/>
              <w:jc w:val="center"/>
              <w:rPr>
                <w:szCs w:val="21"/>
              </w:rPr>
            </w:pPr>
            <w:r>
              <w:rPr>
                <w:rFonts w:hint="eastAsia"/>
                <w:szCs w:val="21"/>
              </w:rPr>
              <w:t>内部线路断路</w:t>
            </w:r>
          </w:p>
        </w:tc>
        <w:tc>
          <w:tcPr>
            <w:tcW w:w="3189" w:type="dxa"/>
          </w:tcPr>
          <w:p w:rsidR="002D08E4" w:rsidRDefault="0094450A">
            <w:pPr>
              <w:spacing w:line="360" w:lineRule="auto"/>
              <w:jc w:val="left"/>
              <w:rPr>
                <w:szCs w:val="21"/>
              </w:rPr>
            </w:pPr>
            <w:r>
              <w:rPr>
                <w:rFonts w:hint="eastAsia"/>
                <w:szCs w:val="21"/>
              </w:rPr>
              <w:t>通知专业维修人员</w:t>
            </w:r>
          </w:p>
        </w:tc>
      </w:tr>
      <w:tr w:rsidR="002D08E4">
        <w:trPr>
          <w:trHeight w:val="271"/>
        </w:trPr>
        <w:tc>
          <w:tcPr>
            <w:tcW w:w="2671" w:type="dxa"/>
            <w:vMerge w:val="restart"/>
          </w:tcPr>
          <w:p w:rsidR="002D08E4" w:rsidRDefault="002D08E4">
            <w:pPr>
              <w:spacing w:line="360" w:lineRule="auto"/>
              <w:jc w:val="left"/>
              <w:rPr>
                <w:szCs w:val="21"/>
              </w:rPr>
            </w:pPr>
          </w:p>
          <w:p w:rsidR="002D08E4" w:rsidRDefault="0094450A">
            <w:pPr>
              <w:spacing w:line="360" w:lineRule="auto"/>
              <w:jc w:val="left"/>
              <w:rPr>
                <w:szCs w:val="21"/>
              </w:rPr>
            </w:pPr>
            <w:r>
              <w:rPr>
                <w:rFonts w:hint="eastAsia"/>
                <w:szCs w:val="21"/>
              </w:rPr>
              <w:t>超声不启动或无法开启</w:t>
            </w:r>
          </w:p>
        </w:tc>
        <w:tc>
          <w:tcPr>
            <w:tcW w:w="2840" w:type="dxa"/>
          </w:tcPr>
          <w:p w:rsidR="002D08E4" w:rsidRDefault="0094450A">
            <w:pPr>
              <w:spacing w:line="360" w:lineRule="auto"/>
              <w:jc w:val="center"/>
              <w:rPr>
                <w:szCs w:val="21"/>
              </w:rPr>
            </w:pPr>
            <w:r>
              <w:rPr>
                <w:rFonts w:hint="eastAsia"/>
                <w:szCs w:val="21"/>
              </w:rPr>
              <w:t>水位不到</w:t>
            </w:r>
          </w:p>
        </w:tc>
        <w:tc>
          <w:tcPr>
            <w:tcW w:w="3189" w:type="dxa"/>
          </w:tcPr>
          <w:p w:rsidR="002D08E4" w:rsidRDefault="0094450A">
            <w:pPr>
              <w:spacing w:line="360" w:lineRule="auto"/>
              <w:jc w:val="left"/>
              <w:rPr>
                <w:szCs w:val="21"/>
              </w:rPr>
            </w:pPr>
            <w:r>
              <w:rPr>
                <w:rFonts w:hint="eastAsia"/>
                <w:szCs w:val="21"/>
              </w:rPr>
              <w:t>检查水位是否过低或开关是否损坏</w:t>
            </w:r>
          </w:p>
        </w:tc>
      </w:tr>
      <w:tr w:rsidR="002D08E4">
        <w:trPr>
          <w:trHeight w:val="271"/>
        </w:trPr>
        <w:tc>
          <w:tcPr>
            <w:tcW w:w="2671" w:type="dxa"/>
            <w:vMerge/>
          </w:tcPr>
          <w:p w:rsidR="002D08E4" w:rsidRDefault="002D08E4">
            <w:pPr>
              <w:spacing w:line="360" w:lineRule="auto"/>
              <w:jc w:val="left"/>
              <w:rPr>
                <w:szCs w:val="21"/>
              </w:rPr>
            </w:pPr>
          </w:p>
        </w:tc>
        <w:tc>
          <w:tcPr>
            <w:tcW w:w="2840" w:type="dxa"/>
          </w:tcPr>
          <w:p w:rsidR="002D08E4" w:rsidRDefault="0094450A">
            <w:pPr>
              <w:spacing w:line="360" w:lineRule="auto"/>
              <w:jc w:val="center"/>
              <w:rPr>
                <w:szCs w:val="21"/>
              </w:rPr>
            </w:pPr>
            <w:r>
              <w:rPr>
                <w:rFonts w:hint="eastAsia"/>
                <w:szCs w:val="21"/>
              </w:rPr>
              <w:t>超声线路短路或断路</w:t>
            </w:r>
          </w:p>
        </w:tc>
        <w:tc>
          <w:tcPr>
            <w:tcW w:w="3189" w:type="dxa"/>
          </w:tcPr>
          <w:p w:rsidR="002D08E4" w:rsidRDefault="0094450A">
            <w:pPr>
              <w:spacing w:line="360" w:lineRule="auto"/>
              <w:jc w:val="left"/>
              <w:rPr>
                <w:szCs w:val="21"/>
              </w:rPr>
            </w:pPr>
            <w:r>
              <w:rPr>
                <w:rFonts w:hint="eastAsia"/>
                <w:szCs w:val="21"/>
              </w:rPr>
              <w:t>通知专业维修人员</w:t>
            </w:r>
          </w:p>
        </w:tc>
      </w:tr>
      <w:tr w:rsidR="002D08E4">
        <w:trPr>
          <w:trHeight w:val="271"/>
        </w:trPr>
        <w:tc>
          <w:tcPr>
            <w:tcW w:w="2671" w:type="dxa"/>
            <w:vMerge w:val="restart"/>
          </w:tcPr>
          <w:p w:rsidR="002D08E4" w:rsidRDefault="0094450A">
            <w:pPr>
              <w:spacing w:line="360" w:lineRule="auto"/>
              <w:jc w:val="left"/>
              <w:rPr>
                <w:szCs w:val="21"/>
              </w:rPr>
            </w:pPr>
            <w:r>
              <w:rPr>
                <w:rFonts w:hint="eastAsia"/>
                <w:szCs w:val="21"/>
              </w:rPr>
              <w:t xml:space="preserve">  </w:t>
            </w:r>
          </w:p>
          <w:p w:rsidR="002D08E4" w:rsidRDefault="0094450A">
            <w:pPr>
              <w:spacing w:line="360" w:lineRule="auto"/>
              <w:jc w:val="left"/>
              <w:rPr>
                <w:szCs w:val="21"/>
              </w:rPr>
            </w:pPr>
            <w:r>
              <w:rPr>
                <w:rFonts w:hint="eastAsia"/>
                <w:szCs w:val="21"/>
              </w:rPr>
              <w:t>加热不启动或无法开启</w:t>
            </w:r>
          </w:p>
        </w:tc>
        <w:tc>
          <w:tcPr>
            <w:tcW w:w="2840" w:type="dxa"/>
          </w:tcPr>
          <w:p w:rsidR="002D08E4" w:rsidRDefault="0094450A">
            <w:pPr>
              <w:spacing w:line="360" w:lineRule="auto"/>
              <w:jc w:val="center"/>
              <w:rPr>
                <w:szCs w:val="21"/>
              </w:rPr>
            </w:pPr>
            <w:r>
              <w:rPr>
                <w:rFonts w:hint="eastAsia"/>
                <w:szCs w:val="21"/>
              </w:rPr>
              <w:t>水位不到</w:t>
            </w:r>
          </w:p>
        </w:tc>
        <w:tc>
          <w:tcPr>
            <w:tcW w:w="3189" w:type="dxa"/>
          </w:tcPr>
          <w:p w:rsidR="002D08E4" w:rsidRDefault="0094450A">
            <w:pPr>
              <w:spacing w:line="360" w:lineRule="auto"/>
              <w:jc w:val="left"/>
              <w:rPr>
                <w:szCs w:val="21"/>
              </w:rPr>
            </w:pPr>
            <w:r>
              <w:rPr>
                <w:rFonts w:hint="eastAsia"/>
                <w:szCs w:val="21"/>
              </w:rPr>
              <w:t>检查水位是否过低或开关是否损坏</w:t>
            </w:r>
          </w:p>
        </w:tc>
      </w:tr>
      <w:tr w:rsidR="002D08E4">
        <w:trPr>
          <w:trHeight w:val="271"/>
        </w:trPr>
        <w:tc>
          <w:tcPr>
            <w:tcW w:w="2671" w:type="dxa"/>
            <w:vMerge/>
          </w:tcPr>
          <w:p w:rsidR="002D08E4" w:rsidRDefault="002D08E4">
            <w:pPr>
              <w:spacing w:line="360" w:lineRule="auto"/>
              <w:jc w:val="left"/>
              <w:rPr>
                <w:szCs w:val="21"/>
              </w:rPr>
            </w:pPr>
          </w:p>
        </w:tc>
        <w:tc>
          <w:tcPr>
            <w:tcW w:w="2840" w:type="dxa"/>
          </w:tcPr>
          <w:p w:rsidR="002D08E4" w:rsidRDefault="0094450A">
            <w:pPr>
              <w:spacing w:line="360" w:lineRule="auto"/>
              <w:jc w:val="center"/>
              <w:rPr>
                <w:szCs w:val="21"/>
              </w:rPr>
            </w:pPr>
            <w:r>
              <w:rPr>
                <w:rFonts w:hint="eastAsia"/>
                <w:szCs w:val="21"/>
              </w:rPr>
              <w:t>加热棒损坏</w:t>
            </w:r>
          </w:p>
        </w:tc>
        <w:tc>
          <w:tcPr>
            <w:tcW w:w="3189" w:type="dxa"/>
          </w:tcPr>
          <w:p w:rsidR="002D08E4" w:rsidRDefault="0094450A">
            <w:pPr>
              <w:spacing w:line="360" w:lineRule="auto"/>
              <w:jc w:val="left"/>
              <w:rPr>
                <w:szCs w:val="21"/>
              </w:rPr>
            </w:pPr>
            <w:r>
              <w:rPr>
                <w:rFonts w:hint="eastAsia"/>
                <w:szCs w:val="21"/>
              </w:rPr>
              <w:t>通知专业维修人员或自行更换</w:t>
            </w:r>
          </w:p>
        </w:tc>
      </w:tr>
    </w:tbl>
    <w:p w:rsidR="002D08E4" w:rsidRDefault="002D08E4">
      <w:pPr>
        <w:spacing w:line="360" w:lineRule="auto"/>
        <w:jc w:val="left"/>
        <w:rPr>
          <w:b/>
          <w:bCs/>
          <w:sz w:val="24"/>
        </w:rPr>
      </w:pPr>
    </w:p>
    <w:tbl>
      <w:tblPr>
        <w:tblStyle w:val="a5"/>
        <w:tblpPr w:leftFromText="180" w:rightFromText="180" w:vertAnchor="text" w:horzAnchor="page" w:tblpX="1778" w:tblpY="370"/>
        <w:tblOverlap w:val="never"/>
        <w:tblW w:w="8440" w:type="dxa"/>
        <w:tblLayout w:type="fixed"/>
        <w:tblLook w:val="04A0" w:firstRow="1" w:lastRow="0" w:firstColumn="1" w:lastColumn="0" w:noHBand="0" w:noVBand="1"/>
      </w:tblPr>
      <w:tblGrid>
        <w:gridCol w:w="8440"/>
      </w:tblGrid>
      <w:tr w:rsidR="002D08E4">
        <w:trPr>
          <w:trHeight w:val="509"/>
        </w:trPr>
        <w:tc>
          <w:tcPr>
            <w:tcW w:w="8440" w:type="dxa"/>
          </w:tcPr>
          <w:p w:rsidR="002D08E4" w:rsidRDefault="0094450A">
            <w:pPr>
              <w:jc w:val="center"/>
              <w:rPr>
                <w:sz w:val="36"/>
                <w:szCs w:val="36"/>
              </w:rPr>
            </w:pPr>
            <w:r>
              <w:rPr>
                <w:rFonts w:hint="eastAsia"/>
                <w:b/>
                <w:bCs/>
                <w:sz w:val="32"/>
                <w:szCs w:val="32"/>
              </w:rPr>
              <w:t>有限担保及责任范围</w:t>
            </w:r>
          </w:p>
        </w:tc>
      </w:tr>
      <w:tr w:rsidR="002D08E4">
        <w:trPr>
          <w:trHeight w:val="3559"/>
        </w:trPr>
        <w:tc>
          <w:tcPr>
            <w:tcW w:w="8440" w:type="dxa"/>
          </w:tcPr>
          <w:p w:rsidR="002D08E4" w:rsidRDefault="0094450A">
            <w:pPr>
              <w:spacing w:line="360" w:lineRule="auto"/>
              <w:ind w:firstLine="480"/>
              <w:jc w:val="left"/>
              <w:rPr>
                <w:sz w:val="24"/>
              </w:rPr>
            </w:pPr>
            <w:r>
              <w:rPr>
                <w:rFonts w:hint="eastAsia"/>
                <w:sz w:val="24"/>
              </w:rPr>
              <w:t>昆山市超声仪器有限公司壹年内对超声波清洗器负有有限质量保证责任，用户在按照说明书条例正确使用的前提下享有质保保证，但不担保因意外、疏漏、误用或非正常情况下的使用而损坏的产品。在质保期内，将免费提供为用户维修或替换所有因材料或工艺问题而发生故障的零件。</w:t>
            </w:r>
          </w:p>
          <w:p w:rsidR="002D08E4" w:rsidRDefault="0094450A">
            <w:pPr>
              <w:spacing w:line="360" w:lineRule="auto"/>
              <w:ind w:firstLine="480"/>
              <w:jc w:val="left"/>
              <w:rPr>
                <w:sz w:val="24"/>
              </w:rPr>
            </w:pPr>
            <w:r>
              <w:rPr>
                <w:rFonts w:hint="eastAsia"/>
                <w:sz w:val="24"/>
              </w:rPr>
              <w:t>本公司对超声波清洗器的销售、使用和操作及任何部件相关的责任，无论是因保修、疏漏或其他原因，在任何情况下都不承担超过维修和替换有缺陷的器件的成本、都不对包括商业损失在内的任何后续损失承担责任。</w:t>
            </w:r>
          </w:p>
        </w:tc>
      </w:tr>
    </w:tbl>
    <w:p w:rsidR="002D08E4" w:rsidRDefault="002D08E4">
      <w:pPr>
        <w:spacing w:line="360" w:lineRule="auto"/>
        <w:jc w:val="left"/>
        <w:rPr>
          <w:b/>
          <w:bCs/>
          <w:sz w:val="24"/>
        </w:rPr>
      </w:pPr>
    </w:p>
    <w:p w:rsidR="002D08E4" w:rsidRDefault="002D08E4">
      <w:pPr>
        <w:spacing w:line="360" w:lineRule="auto"/>
        <w:jc w:val="left"/>
        <w:rPr>
          <w:b/>
          <w:bCs/>
          <w:sz w:val="24"/>
        </w:rPr>
      </w:pPr>
    </w:p>
    <w:p w:rsidR="002D08E4" w:rsidRDefault="002D08E4">
      <w:pPr>
        <w:spacing w:line="360" w:lineRule="auto"/>
        <w:jc w:val="left"/>
        <w:rPr>
          <w:b/>
          <w:bCs/>
          <w:sz w:val="24"/>
        </w:rPr>
      </w:pPr>
    </w:p>
    <w:p w:rsidR="002D08E4" w:rsidRDefault="002D08E4">
      <w:pPr>
        <w:spacing w:line="360" w:lineRule="auto"/>
        <w:jc w:val="left"/>
        <w:rPr>
          <w:b/>
          <w:bCs/>
          <w:sz w:val="24"/>
        </w:rPr>
      </w:pPr>
    </w:p>
    <w:p w:rsidR="002D08E4" w:rsidRDefault="002D08E4">
      <w:pPr>
        <w:spacing w:line="360" w:lineRule="auto"/>
        <w:jc w:val="left"/>
        <w:rPr>
          <w:b/>
          <w:bCs/>
          <w:sz w:val="24"/>
        </w:rPr>
      </w:pPr>
    </w:p>
    <w:p w:rsidR="002D08E4" w:rsidRDefault="002D08E4">
      <w:pPr>
        <w:spacing w:line="360" w:lineRule="auto"/>
        <w:jc w:val="left"/>
        <w:rPr>
          <w:b/>
          <w:bCs/>
          <w:sz w:val="24"/>
        </w:rPr>
      </w:pPr>
    </w:p>
    <w:p w:rsidR="002D08E4" w:rsidRDefault="002D08E4">
      <w:pPr>
        <w:spacing w:line="360" w:lineRule="auto"/>
        <w:jc w:val="left"/>
        <w:rPr>
          <w:b/>
          <w:bCs/>
          <w:sz w:val="24"/>
        </w:rPr>
      </w:pPr>
    </w:p>
    <w:p w:rsidR="002D08E4" w:rsidRDefault="002D08E4">
      <w:pPr>
        <w:spacing w:line="360" w:lineRule="auto"/>
        <w:jc w:val="left"/>
        <w:rPr>
          <w:b/>
          <w:bCs/>
          <w:sz w:val="24"/>
        </w:rPr>
      </w:pPr>
    </w:p>
    <w:tbl>
      <w:tblPr>
        <w:tblStyle w:val="a5"/>
        <w:tblpPr w:leftFromText="180" w:rightFromText="180" w:vertAnchor="text" w:horzAnchor="page" w:tblpX="1801" w:tblpY="241"/>
        <w:tblOverlap w:val="never"/>
        <w:tblW w:w="8440" w:type="dxa"/>
        <w:tblLayout w:type="fixed"/>
        <w:tblLook w:val="04A0" w:firstRow="1" w:lastRow="0" w:firstColumn="1" w:lastColumn="0" w:noHBand="0" w:noVBand="1"/>
      </w:tblPr>
      <w:tblGrid>
        <w:gridCol w:w="8440"/>
      </w:tblGrid>
      <w:tr w:rsidR="002D08E4">
        <w:trPr>
          <w:trHeight w:val="675"/>
        </w:trPr>
        <w:tc>
          <w:tcPr>
            <w:tcW w:w="8440" w:type="dxa"/>
          </w:tcPr>
          <w:p w:rsidR="002D08E4" w:rsidRDefault="0094450A">
            <w:pPr>
              <w:jc w:val="center"/>
              <w:rPr>
                <w:sz w:val="36"/>
                <w:szCs w:val="36"/>
              </w:rPr>
            </w:pPr>
            <w:r>
              <w:rPr>
                <w:noProof/>
              </w:rPr>
              <w:drawing>
                <wp:anchor distT="0" distB="0" distL="114300" distR="114300" simplePos="0" relativeHeight="251664384" behindDoc="0" locked="0" layoutInCell="1" allowOverlap="1">
                  <wp:simplePos x="0" y="0"/>
                  <wp:positionH relativeFrom="column">
                    <wp:posOffset>692785</wp:posOffset>
                  </wp:positionH>
                  <wp:positionV relativeFrom="paragraph">
                    <wp:posOffset>78105</wp:posOffset>
                  </wp:positionV>
                  <wp:extent cx="264795" cy="252095"/>
                  <wp:effectExtent l="0" t="0" r="1905" b="1905"/>
                  <wp:wrapNone/>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3"/>
                          <a:stretch>
                            <a:fillRect/>
                          </a:stretch>
                        </pic:blipFill>
                        <pic:spPr>
                          <a:xfrm>
                            <a:off x="0" y="0"/>
                            <a:ext cx="264795" cy="252095"/>
                          </a:xfrm>
                          <a:prstGeom prst="rect">
                            <a:avLst/>
                          </a:prstGeom>
                          <a:noFill/>
                          <a:ln w="9525">
                            <a:noFill/>
                          </a:ln>
                        </pic:spPr>
                      </pic:pic>
                    </a:graphicData>
                  </a:graphic>
                </wp:anchor>
              </w:drawing>
            </w:r>
            <w:r>
              <w:rPr>
                <w:rFonts w:hint="eastAsia"/>
                <w:b/>
                <w:bCs/>
                <w:sz w:val="32"/>
                <w:szCs w:val="32"/>
              </w:rPr>
              <w:t>警告！违反以下条例将使质保失效</w:t>
            </w:r>
          </w:p>
        </w:tc>
      </w:tr>
      <w:tr w:rsidR="002D08E4">
        <w:trPr>
          <w:trHeight w:val="4773"/>
        </w:trPr>
        <w:tc>
          <w:tcPr>
            <w:tcW w:w="8440" w:type="dxa"/>
          </w:tcPr>
          <w:p w:rsidR="002D08E4" w:rsidRDefault="0094450A">
            <w:pPr>
              <w:numPr>
                <w:ilvl w:val="0"/>
                <w:numId w:val="6"/>
              </w:numPr>
              <w:snapToGrid w:val="0"/>
              <w:spacing w:line="360" w:lineRule="auto"/>
              <w:jc w:val="left"/>
              <w:rPr>
                <w:sz w:val="24"/>
              </w:rPr>
            </w:pPr>
            <w:r>
              <w:rPr>
                <w:rFonts w:hint="eastAsia"/>
                <w:sz w:val="24"/>
              </w:rPr>
              <w:t>不得使用酒精、丙酮、汽油等可燃性溶液或其他腐蚀性溶液作为直接清洗液，那样可能会引起燃烧或爆炸或造成清洗槽腐蚀穿孔。应使用水基型清洗溶液。</w:t>
            </w:r>
          </w:p>
          <w:p w:rsidR="002D08E4" w:rsidRDefault="0094450A">
            <w:pPr>
              <w:numPr>
                <w:ilvl w:val="0"/>
                <w:numId w:val="6"/>
              </w:numPr>
              <w:snapToGrid w:val="0"/>
              <w:spacing w:line="360" w:lineRule="auto"/>
              <w:jc w:val="left"/>
              <w:rPr>
                <w:sz w:val="24"/>
              </w:rPr>
            </w:pPr>
            <w:r>
              <w:rPr>
                <w:rFonts w:hint="eastAsia"/>
                <w:sz w:val="24"/>
              </w:rPr>
              <w:t>不得在清洗槽无水或水溶液的情况下直接进行开机工作。</w:t>
            </w:r>
          </w:p>
          <w:p w:rsidR="002D08E4" w:rsidRDefault="0094450A">
            <w:pPr>
              <w:numPr>
                <w:ilvl w:val="0"/>
                <w:numId w:val="6"/>
              </w:numPr>
              <w:snapToGrid w:val="0"/>
              <w:spacing w:line="360" w:lineRule="auto"/>
              <w:jc w:val="left"/>
              <w:rPr>
                <w:sz w:val="24"/>
              </w:rPr>
            </w:pPr>
            <w:r>
              <w:rPr>
                <w:rFonts w:hint="eastAsia"/>
                <w:sz w:val="24"/>
              </w:rPr>
              <w:t>避免被清洗的物件直接触及清洗槽底部。加在清洗槽底面的重量会使换能器无法进行正常的能量透射并损坏换能器。应使用网篮、托架或其他支架来支撑被清洗物。</w:t>
            </w:r>
          </w:p>
          <w:p w:rsidR="002D08E4" w:rsidRDefault="0094450A">
            <w:pPr>
              <w:numPr>
                <w:ilvl w:val="0"/>
                <w:numId w:val="6"/>
              </w:numPr>
              <w:snapToGrid w:val="0"/>
              <w:spacing w:line="360" w:lineRule="auto"/>
              <w:jc w:val="left"/>
              <w:rPr>
                <w:sz w:val="24"/>
              </w:rPr>
            </w:pPr>
            <w:r>
              <w:rPr>
                <w:rFonts w:hint="eastAsia"/>
                <w:sz w:val="24"/>
              </w:rPr>
              <w:t>超声及加热的工作液面不得低于</w:t>
            </w:r>
            <w:r>
              <w:rPr>
                <w:rFonts w:hint="eastAsia"/>
                <w:sz w:val="24"/>
              </w:rPr>
              <w:t>6Cm</w:t>
            </w:r>
            <w:r>
              <w:rPr>
                <w:rFonts w:hint="eastAsia"/>
                <w:sz w:val="24"/>
              </w:rPr>
              <w:t>。清洗液放入过少会引起仪器工作电流剧增而烧毁功率管及换能器。使用加热功能时，过低的液面导致加热装置的无负载急剧升温，从而损坏加热装置。</w:t>
            </w:r>
          </w:p>
        </w:tc>
      </w:tr>
    </w:tbl>
    <w:p w:rsidR="002D08E4" w:rsidRDefault="002D08E4">
      <w:pPr>
        <w:spacing w:line="360" w:lineRule="auto"/>
        <w:jc w:val="left"/>
        <w:rPr>
          <w:b/>
          <w:bCs/>
          <w:sz w:val="24"/>
        </w:rPr>
      </w:pPr>
    </w:p>
    <w:p w:rsidR="002D08E4" w:rsidRDefault="002D08E4">
      <w:pPr>
        <w:spacing w:line="360" w:lineRule="auto"/>
        <w:jc w:val="left"/>
        <w:rPr>
          <w:b/>
          <w:bCs/>
          <w:sz w:val="24"/>
        </w:rPr>
      </w:pPr>
    </w:p>
    <w:p w:rsidR="002D08E4" w:rsidRDefault="002D08E4">
      <w:pPr>
        <w:spacing w:line="360" w:lineRule="auto"/>
        <w:jc w:val="left"/>
        <w:rPr>
          <w:b/>
          <w:bCs/>
          <w:sz w:val="24"/>
        </w:rPr>
      </w:pPr>
    </w:p>
    <w:p w:rsidR="002D08E4" w:rsidRDefault="0094450A">
      <w:pPr>
        <w:spacing w:line="360" w:lineRule="auto"/>
        <w:jc w:val="left"/>
        <w:rPr>
          <w:b/>
          <w:bCs/>
          <w:sz w:val="24"/>
        </w:rPr>
      </w:pPr>
      <w:r>
        <w:rPr>
          <w:rFonts w:hint="eastAsia"/>
          <w:b/>
          <w:bCs/>
          <w:sz w:val="24"/>
        </w:rPr>
        <w:t xml:space="preserve">                    </w:t>
      </w:r>
    </w:p>
    <w:p w:rsidR="002D08E4" w:rsidRDefault="0094450A">
      <w:pPr>
        <w:spacing w:line="360" w:lineRule="auto"/>
        <w:jc w:val="center"/>
        <w:rPr>
          <w:b/>
          <w:bCs/>
          <w:sz w:val="44"/>
          <w:szCs w:val="44"/>
        </w:rPr>
      </w:pPr>
      <w:r>
        <w:rPr>
          <w:rFonts w:hint="eastAsia"/>
          <w:b/>
          <w:bCs/>
          <w:sz w:val="44"/>
          <w:szCs w:val="44"/>
        </w:rPr>
        <w:t>装</w:t>
      </w:r>
      <w:r>
        <w:rPr>
          <w:rFonts w:hint="eastAsia"/>
          <w:b/>
          <w:bCs/>
          <w:sz w:val="44"/>
          <w:szCs w:val="44"/>
        </w:rPr>
        <w:t xml:space="preserve"> </w:t>
      </w:r>
      <w:r>
        <w:rPr>
          <w:rFonts w:hint="eastAsia"/>
          <w:b/>
          <w:bCs/>
          <w:sz w:val="44"/>
          <w:szCs w:val="44"/>
        </w:rPr>
        <w:t>箱</w:t>
      </w:r>
      <w:r>
        <w:rPr>
          <w:rFonts w:hint="eastAsia"/>
          <w:b/>
          <w:bCs/>
          <w:sz w:val="44"/>
          <w:szCs w:val="44"/>
        </w:rPr>
        <w:t xml:space="preserve"> </w:t>
      </w:r>
      <w:r>
        <w:rPr>
          <w:rFonts w:hint="eastAsia"/>
          <w:b/>
          <w:bCs/>
          <w:sz w:val="44"/>
          <w:szCs w:val="44"/>
        </w:rPr>
        <w:t>单</w:t>
      </w:r>
    </w:p>
    <w:tbl>
      <w:tblPr>
        <w:tblStyle w:val="a5"/>
        <w:tblW w:w="8295" w:type="dxa"/>
        <w:tblInd w:w="114" w:type="dxa"/>
        <w:tblLayout w:type="fixed"/>
        <w:tblLook w:val="04A0" w:firstRow="1" w:lastRow="0" w:firstColumn="1" w:lastColumn="0" w:noHBand="0" w:noVBand="1"/>
      </w:tblPr>
      <w:tblGrid>
        <w:gridCol w:w="4147"/>
        <w:gridCol w:w="4148"/>
      </w:tblGrid>
      <w:tr w:rsidR="002D08E4">
        <w:tc>
          <w:tcPr>
            <w:tcW w:w="4147" w:type="dxa"/>
            <w:shd w:val="clear" w:color="auto" w:fill="BFBFBF" w:themeFill="background1" w:themeFillShade="BF"/>
          </w:tcPr>
          <w:p w:rsidR="002D08E4" w:rsidRDefault="0094450A">
            <w:pPr>
              <w:spacing w:line="360" w:lineRule="auto"/>
              <w:jc w:val="center"/>
              <w:rPr>
                <w:b/>
                <w:bCs/>
                <w:sz w:val="44"/>
                <w:szCs w:val="44"/>
              </w:rPr>
            </w:pPr>
            <w:r>
              <w:rPr>
                <w:rFonts w:hint="eastAsia"/>
                <w:szCs w:val="21"/>
              </w:rPr>
              <w:t>名称</w:t>
            </w:r>
          </w:p>
        </w:tc>
        <w:tc>
          <w:tcPr>
            <w:tcW w:w="4148" w:type="dxa"/>
            <w:shd w:val="clear" w:color="auto" w:fill="BFBFBF" w:themeFill="background1" w:themeFillShade="BF"/>
          </w:tcPr>
          <w:p w:rsidR="002D08E4" w:rsidRDefault="0094450A">
            <w:pPr>
              <w:spacing w:line="360" w:lineRule="auto"/>
              <w:jc w:val="center"/>
              <w:rPr>
                <w:b/>
                <w:bCs/>
                <w:sz w:val="44"/>
                <w:szCs w:val="44"/>
              </w:rPr>
            </w:pPr>
            <w:r>
              <w:rPr>
                <w:rFonts w:hint="eastAsia"/>
                <w:szCs w:val="21"/>
              </w:rPr>
              <w:t>数量</w:t>
            </w:r>
          </w:p>
        </w:tc>
      </w:tr>
      <w:tr w:rsidR="002D08E4">
        <w:tc>
          <w:tcPr>
            <w:tcW w:w="4147" w:type="dxa"/>
          </w:tcPr>
          <w:p w:rsidR="002D08E4" w:rsidRDefault="0094450A">
            <w:pPr>
              <w:spacing w:line="360" w:lineRule="auto"/>
              <w:jc w:val="center"/>
              <w:rPr>
                <w:szCs w:val="21"/>
              </w:rPr>
            </w:pPr>
            <w:r>
              <w:rPr>
                <w:rFonts w:hint="eastAsia"/>
                <w:szCs w:val="21"/>
              </w:rPr>
              <w:t>整机</w:t>
            </w:r>
          </w:p>
        </w:tc>
        <w:tc>
          <w:tcPr>
            <w:tcW w:w="4148" w:type="dxa"/>
          </w:tcPr>
          <w:p w:rsidR="002D08E4" w:rsidRDefault="0094450A">
            <w:pPr>
              <w:spacing w:line="360" w:lineRule="auto"/>
              <w:jc w:val="center"/>
              <w:rPr>
                <w:szCs w:val="21"/>
              </w:rPr>
            </w:pPr>
            <w:r>
              <w:rPr>
                <w:rFonts w:hint="eastAsia"/>
                <w:szCs w:val="21"/>
              </w:rPr>
              <w:t>1</w:t>
            </w:r>
            <w:r>
              <w:rPr>
                <w:rFonts w:hint="eastAsia"/>
                <w:szCs w:val="21"/>
              </w:rPr>
              <w:t>台</w:t>
            </w:r>
          </w:p>
        </w:tc>
      </w:tr>
      <w:tr w:rsidR="002D08E4">
        <w:tc>
          <w:tcPr>
            <w:tcW w:w="4147" w:type="dxa"/>
          </w:tcPr>
          <w:p w:rsidR="002D08E4" w:rsidRDefault="0094450A">
            <w:pPr>
              <w:spacing w:line="360" w:lineRule="auto"/>
              <w:jc w:val="center"/>
              <w:rPr>
                <w:szCs w:val="21"/>
              </w:rPr>
            </w:pPr>
            <w:r>
              <w:rPr>
                <w:rFonts w:hint="eastAsia"/>
                <w:szCs w:val="21"/>
              </w:rPr>
              <w:t>清洗网篮</w:t>
            </w:r>
          </w:p>
        </w:tc>
        <w:tc>
          <w:tcPr>
            <w:tcW w:w="4148" w:type="dxa"/>
          </w:tcPr>
          <w:p w:rsidR="002D08E4" w:rsidRDefault="0094450A">
            <w:pPr>
              <w:spacing w:line="360" w:lineRule="auto"/>
              <w:jc w:val="center"/>
              <w:rPr>
                <w:szCs w:val="21"/>
              </w:rPr>
            </w:pPr>
            <w:r>
              <w:rPr>
                <w:rFonts w:hint="eastAsia"/>
                <w:szCs w:val="21"/>
              </w:rPr>
              <w:t>1</w:t>
            </w:r>
            <w:r>
              <w:rPr>
                <w:rFonts w:hint="eastAsia"/>
                <w:szCs w:val="21"/>
              </w:rPr>
              <w:t>只</w:t>
            </w:r>
          </w:p>
        </w:tc>
      </w:tr>
      <w:tr w:rsidR="002D08E4">
        <w:tc>
          <w:tcPr>
            <w:tcW w:w="4147" w:type="dxa"/>
          </w:tcPr>
          <w:p w:rsidR="002D08E4" w:rsidRDefault="0094450A">
            <w:pPr>
              <w:spacing w:line="360" w:lineRule="auto"/>
              <w:jc w:val="center"/>
              <w:rPr>
                <w:szCs w:val="21"/>
              </w:rPr>
            </w:pPr>
            <w:r>
              <w:rPr>
                <w:rFonts w:hint="eastAsia"/>
                <w:szCs w:val="21"/>
              </w:rPr>
              <w:t>降音盖</w:t>
            </w:r>
          </w:p>
        </w:tc>
        <w:tc>
          <w:tcPr>
            <w:tcW w:w="4148" w:type="dxa"/>
          </w:tcPr>
          <w:p w:rsidR="002D08E4" w:rsidRDefault="0094450A">
            <w:pPr>
              <w:spacing w:line="360" w:lineRule="auto"/>
              <w:jc w:val="center"/>
              <w:rPr>
                <w:szCs w:val="21"/>
              </w:rPr>
            </w:pPr>
            <w:r>
              <w:rPr>
                <w:rFonts w:hint="eastAsia"/>
                <w:szCs w:val="21"/>
              </w:rPr>
              <w:t>1</w:t>
            </w:r>
            <w:r>
              <w:rPr>
                <w:rFonts w:hint="eastAsia"/>
                <w:szCs w:val="21"/>
              </w:rPr>
              <w:t>个</w:t>
            </w:r>
          </w:p>
        </w:tc>
      </w:tr>
      <w:tr w:rsidR="002D08E4">
        <w:tc>
          <w:tcPr>
            <w:tcW w:w="4147" w:type="dxa"/>
          </w:tcPr>
          <w:p w:rsidR="002D08E4" w:rsidRDefault="0094450A">
            <w:pPr>
              <w:spacing w:line="360" w:lineRule="auto"/>
              <w:jc w:val="center"/>
              <w:rPr>
                <w:szCs w:val="21"/>
              </w:rPr>
            </w:pPr>
            <w:r>
              <w:rPr>
                <w:rFonts w:hint="eastAsia"/>
                <w:szCs w:val="21"/>
              </w:rPr>
              <w:t>排水软管</w:t>
            </w:r>
          </w:p>
        </w:tc>
        <w:tc>
          <w:tcPr>
            <w:tcW w:w="4148" w:type="dxa"/>
          </w:tcPr>
          <w:p w:rsidR="002D08E4" w:rsidRDefault="0094450A">
            <w:pPr>
              <w:spacing w:line="360" w:lineRule="auto"/>
              <w:jc w:val="center"/>
              <w:rPr>
                <w:szCs w:val="21"/>
              </w:rPr>
            </w:pPr>
            <w:r>
              <w:rPr>
                <w:rFonts w:hint="eastAsia"/>
                <w:szCs w:val="21"/>
              </w:rPr>
              <w:t>1</w:t>
            </w:r>
            <w:r>
              <w:rPr>
                <w:rFonts w:hint="eastAsia"/>
                <w:szCs w:val="21"/>
              </w:rPr>
              <w:t>根</w:t>
            </w:r>
          </w:p>
        </w:tc>
      </w:tr>
      <w:tr w:rsidR="002D08E4">
        <w:tc>
          <w:tcPr>
            <w:tcW w:w="4147" w:type="dxa"/>
          </w:tcPr>
          <w:p w:rsidR="002D08E4" w:rsidRDefault="0094450A">
            <w:pPr>
              <w:spacing w:line="360" w:lineRule="auto"/>
              <w:jc w:val="center"/>
              <w:rPr>
                <w:szCs w:val="21"/>
              </w:rPr>
            </w:pPr>
            <w:r>
              <w:rPr>
                <w:rFonts w:hint="eastAsia"/>
                <w:szCs w:val="21"/>
              </w:rPr>
              <w:t>排水转换接头</w:t>
            </w:r>
          </w:p>
        </w:tc>
        <w:tc>
          <w:tcPr>
            <w:tcW w:w="4148" w:type="dxa"/>
          </w:tcPr>
          <w:p w:rsidR="002D08E4" w:rsidRDefault="0094450A">
            <w:pPr>
              <w:spacing w:line="360" w:lineRule="auto"/>
              <w:jc w:val="center"/>
              <w:rPr>
                <w:szCs w:val="21"/>
              </w:rPr>
            </w:pPr>
            <w:r>
              <w:rPr>
                <w:rFonts w:hint="eastAsia"/>
                <w:szCs w:val="21"/>
              </w:rPr>
              <w:t>1</w:t>
            </w:r>
            <w:r>
              <w:rPr>
                <w:rFonts w:hint="eastAsia"/>
                <w:szCs w:val="21"/>
              </w:rPr>
              <w:t>个</w:t>
            </w:r>
          </w:p>
        </w:tc>
      </w:tr>
      <w:tr w:rsidR="002D08E4">
        <w:trPr>
          <w:trHeight w:val="447"/>
        </w:trPr>
        <w:tc>
          <w:tcPr>
            <w:tcW w:w="4147" w:type="dxa"/>
          </w:tcPr>
          <w:p w:rsidR="002D08E4" w:rsidRDefault="0094450A">
            <w:pPr>
              <w:spacing w:line="360" w:lineRule="auto"/>
              <w:jc w:val="center"/>
              <w:rPr>
                <w:szCs w:val="21"/>
              </w:rPr>
            </w:pPr>
            <w:r>
              <w:rPr>
                <w:rFonts w:hint="eastAsia"/>
                <w:szCs w:val="21"/>
              </w:rPr>
              <w:t>说明书</w:t>
            </w:r>
          </w:p>
        </w:tc>
        <w:tc>
          <w:tcPr>
            <w:tcW w:w="4148" w:type="dxa"/>
          </w:tcPr>
          <w:p w:rsidR="002D08E4" w:rsidRDefault="0094450A">
            <w:pPr>
              <w:spacing w:line="360" w:lineRule="auto"/>
              <w:jc w:val="center"/>
              <w:rPr>
                <w:szCs w:val="21"/>
              </w:rPr>
            </w:pPr>
            <w:r>
              <w:rPr>
                <w:rFonts w:hint="eastAsia"/>
                <w:szCs w:val="21"/>
              </w:rPr>
              <w:t>1</w:t>
            </w:r>
            <w:r>
              <w:rPr>
                <w:rFonts w:hint="eastAsia"/>
                <w:szCs w:val="21"/>
              </w:rPr>
              <w:t>本</w:t>
            </w:r>
          </w:p>
        </w:tc>
      </w:tr>
      <w:tr w:rsidR="002D08E4">
        <w:tc>
          <w:tcPr>
            <w:tcW w:w="4147" w:type="dxa"/>
          </w:tcPr>
          <w:p w:rsidR="002D08E4" w:rsidRDefault="0094450A">
            <w:pPr>
              <w:spacing w:line="360" w:lineRule="auto"/>
              <w:jc w:val="center"/>
              <w:rPr>
                <w:szCs w:val="21"/>
              </w:rPr>
            </w:pPr>
            <w:r>
              <w:rPr>
                <w:rFonts w:hint="eastAsia"/>
                <w:szCs w:val="21"/>
              </w:rPr>
              <w:t>保修卡</w:t>
            </w:r>
          </w:p>
        </w:tc>
        <w:tc>
          <w:tcPr>
            <w:tcW w:w="4148" w:type="dxa"/>
          </w:tcPr>
          <w:p w:rsidR="002D08E4" w:rsidRDefault="0094450A">
            <w:pPr>
              <w:spacing w:line="360" w:lineRule="auto"/>
              <w:jc w:val="center"/>
              <w:rPr>
                <w:szCs w:val="21"/>
              </w:rPr>
            </w:pPr>
            <w:r>
              <w:rPr>
                <w:rFonts w:hint="eastAsia"/>
                <w:szCs w:val="21"/>
              </w:rPr>
              <w:t>1</w:t>
            </w:r>
            <w:r>
              <w:rPr>
                <w:rFonts w:hint="eastAsia"/>
                <w:szCs w:val="21"/>
              </w:rPr>
              <w:t>张</w:t>
            </w:r>
          </w:p>
        </w:tc>
      </w:tr>
      <w:tr w:rsidR="002D08E4">
        <w:tc>
          <w:tcPr>
            <w:tcW w:w="4147" w:type="dxa"/>
            <w:tcBorders>
              <w:bottom w:val="single" w:sz="4" w:space="0" w:color="auto"/>
            </w:tcBorders>
          </w:tcPr>
          <w:p w:rsidR="002D08E4" w:rsidRDefault="0094450A">
            <w:pPr>
              <w:spacing w:line="360" w:lineRule="auto"/>
              <w:jc w:val="center"/>
              <w:rPr>
                <w:szCs w:val="21"/>
              </w:rPr>
            </w:pPr>
            <w:r>
              <w:rPr>
                <w:rFonts w:hint="eastAsia"/>
                <w:szCs w:val="21"/>
              </w:rPr>
              <w:t>合格证</w:t>
            </w:r>
          </w:p>
        </w:tc>
        <w:tc>
          <w:tcPr>
            <w:tcW w:w="4148" w:type="dxa"/>
            <w:tcBorders>
              <w:bottom w:val="single" w:sz="4" w:space="0" w:color="auto"/>
            </w:tcBorders>
          </w:tcPr>
          <w:p w:rsidR="002D08E4" w:rsidRDefault="0094450A">
            <w:pPr>
              <w:spacing w:line="360" w:lineRule="auto"/>
              <w:jc w:val="center"/>
              <w:rPr>
                <w:szCs w:val="21"/>
              </w:rPr>
            </w:pPr>
            <w:r>
              <w:rPr>
                <w:rFonts w:hint="eastAsia"/>
                <w:szCs w:val="21"/>
              </w:rPr>
              <w:t>1</w:t>
            </w:r>
            <w:r>
              <w:rPr>
                <w:rFonts w:hint="eastAsia"/>
                <w:szCs w:val="21"/>
              </w:rPr>
              <w:t>张</w:t>
            </w:r>
          </w:p>
        </w:tc>
      </w:tr>
    </w:tbl>
    <w:p w:rsidR="002D08E4" w:rsidRDefault="002D08E4">
      <w:pPr>
        <w:spacing w:line="360" w:lineRule="auto"/>
        <w:jc w:val="left"/>
        <w:rPr>
          <w:sz w:val="24"/>
        </w:rPr>
      </w:pPr>
    </w:p>
    <w:p w:rsidR="002D08E4" w:rsidRDefault="002D08E4">
      <w:pPr>
        <w:jc w:val="left"/>
        <w:rPr>
          <w:b/>
          <w:bCs/>
          <w:sz w:val="24"/>
        </w:rPr>
      </w:pPr>
    </w:p>
    <w:sectPr w:rsidR="002D08E4">
      <w:footerReference w:type="default" r:id="rId15"/>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39EA" w:rsidRDefault="004939EA">
      <w:r>
        <w:separator/>
      </w:r>
    </w:p>
  </w:endnote>
  <w:endnote w:type="continuationSeparator" w:id="0">
    <w:p w:rsidR="004939EA" w:rsidRDefault="00493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彩云">
    <w:altName w:val="微软雅黑 Light"/>
    <w:charset w:val="86"/>
    <w:family w:val="auto"/>
    <w:pitch w:val="default"/>
    <w:sig w:usb0="00000000" w:usb1="080F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08E4" w:rsidRDefault="0094450A">
    <w:pPr>
      <w:pStyle w:val="a3"/>
      <w:rPr>
        <w:sz w:val="32"/>
        <w:szCs w:val="32"/>
      </w:rPr>
    </w:pPr>
    <w:r>
      <w:rPr>
        <w:rFonts w:hint="eastAsia"/>
      </w:rPr>
      <w:t xml:space="preserve">                                          </w:t>
    </w:r>
    <w:r>
      <w:rPr>
        <w:rFonts w:hint="eastAsia"/>
        <w:sz w:val="32"/>
        <w:szCs w:val="3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08E4" w:rsidRDefault="0094450A">
    <w:pPr>
      <w:pStyle w:val="a3"/>
      <w:rPr>
        <w:sz w:val="32"/>
        <w:szCs w:val="32"/>
      </w:rPr>
    </w:pPr>
    <w:r>
      <w:rPr>
        <w:rFonts w:hint="eastAsia"/>
      </w:rPr>
      <w:t xml:space="preserve">                                          </w:t>
    </w:r>
    <w:r>
      <w:rPr>
        <w:rFonts w:hint="eastAsia"/>
        <w:sz w:val="32"/>
        <w:szCs w:val="32"/>
      </w:rPr>
      <w:t xml:space="preserve"> </w:t>
    </w:r>
    <w:r>
      <w:rPr>
        <w:rFonts w:hint="eastAsia"/>
        <w:sz w:val="32"/>
        <w:szCs w:val="32"/>
      </w:rPr>
      <w:tab/>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08E4" w:rsidRDefault="0094450A">
    <w:pPr>
      <w:pStyle w:val="a3"/>
      <w:rPr>
        <w:b/>
        <w:bCs/>
        <w:sz w:val="20"/>
        <w:szCs w:val="20"/>
      </w:rPr>
    </w:pPr>
    <w:r>
      <w:rPr>
        <w:noProof/>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D08E4" w:rsidRDefault="0094450A">
                          <w:pPr>
                            <w:pStyle w:val="a3"/>
                          </w:pPr>
                          <w:r>
                            <w:fldChar w:fldCharType="begin"/>
                          </w:r>
                          <w:r>
                            <w:instrText xml:space="preserve"> PAGE  \* MERGEFORMAT </w:instrText>
                          </w:r>
                          <w:r>
                            <w:fldChar w:fldCharType="separate"/>
                          </w:r>
                          <w:r w:rsidR="008768E5">
                            <w:rPr>
                              <w:noProof/>
                            </w:rP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D0tq1kYgIAAAwFAAAOAAAAAAAAAAAAAAAAAC4CAABkcnMvZTJvRG9jLnht&#10;bFBLAQItABQABgAIAAAAIQBxqtG51wAAAAUBAAAPAAAAAAAAAAAAAAAAALwEAABkcnMvZG93bnJl&#10;di54bWxQSwUGAAAAAAQABADzAAAAwAUAAAAA&#10;" filled="f" stroked="f" strokeweight=".5pt">
              <v:textbox style="mso-fit-shape-to-text:t" inset="0,0,0,0">
                <w:txbxContent>
                  <w:p w:rsidR="002D08E4" w:rsidRDefault="0094450A">
                    <w:pPr>
                      <w:pStyle w:val="a3"/>
                    </w:pPr>
                    <w:r>
                      <w:fldChar w:fldCharType="begin"/>
                    </w:r>
                    <w:r>
                      <w:instrText xml:space="preserve"> PAGE  \* MERGEFORMAT </w:instrText>
                    </w:r>
                    <w:r>
                      <w:fldChar w:fldCharType="separate"/>
                    </w:r>
                    <w:r w:rsidR="008768E5">
                      <w:rPr>
                        <w:noProof/>
                      </w:rPr>
                      <w:t>7</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39EA" w:rsidRDefault="004939EA">
      <w:r>
        <w:separator/>
      </w:r>
    </w:p>
  </w:footnote>
  <w:footnote w:type="continuationSeparator" w:id="0">
    <w:p w:rsidR="004939EA" w:rsidRDefault="004939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08E4" w:rsidRDefault="0094450A">
    <w:pPr>
      <w:pStyle w:val="a4"/>
    </w:pPr>
    <w:r>
      <w:rPr>
        <w:noProof/>
      </w:rPr>
      <w:drawing>
        <wp:anchor distT="0" distB="0" distL="114300" distR="114300" simplePos="0" relativeHeight="251658240" behindDoc="1" locked="0" layoutInCell="1" allowOverlap="1">
          <wp:simplePos x="0" y="0"/>
          <wp:positionH relativeFrom="column">
            <wp:posOffset>-1214755</wp:posOffset>
          </wp:positionH>
          <wp:positionV relativeFrom="paragraph">
            <wp:posOffset>-502285</wp:posOffset>
          </wp:positionV>
          <wp:extent cx="7637780" cy="984885"/>
          <wp:effectExtent l="0" t="0" r="7620" b="5715"/>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637780" cy="9848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5566EB2"/>
    <w:multiLevelType w:val="singleLevel"/>
    <w:tmpl w:val="F5566EB2"/>
    <w:lvl w:ilvl="0">
      <w:start w:val="7"/>
      <w:numFmt w:val="chineseCounting"/>
      <w:suff w:val="nothing"/>
      <w:lvlText w:val="%1、"/>
      <w:lvlJc w:val="left"/>
      <w:rPr>
        <w:rFonts w:hint="eastAsia"/>
      </w:rPr>
    </w:lvl>
  </w:abstractNum>
  <w:abstractNum w:abstractNumId="1" w15:restartNumberingAfterBreak="0">
    <w:nsid w:val="57CCDC0D"/>
    <w:multiLevelType w:val="singleLevel"/>
    <w:tmpl w:val="57CCDC0D"/>
    <w:lvl w:ilvl="0">
      <w:start w:val="1"/>
      <w:numFmt w:val="decimal"/>
      <w:suff w:val="nothing"/>
      <w:lvlText w:val="%1、"/>
      <w:lvlJc w:val="left"/>
    </w:lvl>
  </w:abstractNum>
  <w:abstractNum w:abstractNumId="2" w15:restartNumberingAfterBreak="0">
    <w:nsid w:val="57CCE439"/>
    <w:multiLevelType w:val="singleLevel"/>
    <w:tmpl w:val="57CCE439"/>
    <w:lvl w:ilvl="0">
      <w:start w:val="1"/>
      <w:numFmt w:val="chineseCounting"/>
      <w:suff w:val="nothing"/>
      <w:lvlText w:val="%1、"/>
      <w:lvlJc w:val="left"/>
    </w:lvl>
  </w:abstractNum>
  <w:abstractNum w:abstractNumId="3" w15:restartNumberingAfterBreak="0">
    <w:nsid w:val="57CE5F60"/>
    <w:multiLevelType w:val="singleLevel"/>
    <w:tmpl w:val="BE60EADC"/>
    <w:lvl w:ilvl="0">
      <w:start w:val="1"/>
      <w:numFmt w:val="decimal"/>
      <w:suff w:val="space"/>
      <w:lvlText w:val="%1、"/>
      <w:lvlJc w:val="left"/>
      <w:rPr>
        <w:b w:val="0"/>
      </w:rPr>
    </w:lvl>
  </w:abstractNum>
  <w:abstractNum w:abstractNumId="4" w15:restartNumberingAfterBreak="0">
    <w:nsid w:val="57CFAF49"/>
    <w:multiLevelType w:val="singleLevel"/>
    <w:tmpl w:val="57CFAF49"/>
    <w:lvl w:ilvl="0">
      <w:start w:val="1"/>
      <w:numFmt w:val="decimal"/>
      <w:suff w:val="nothing"/>
      <w:lvlText w:val="%1、"/>
      <w:lvlJc w:val="left"/>
    </w:lvl>
  </w:abstractNum>
  <w:abstractNum w:abstractNumId="5" w15:restartNumberingAfterBreak="0">
    <w:nsid w:val="57F73039"/>
    <w:multiLevelType w:val="singleLevel"/>
    <w:tmpl w:val="57F73039"/>
    <w:lvl w:ilvl="0">
      <w:start w:val="1"/>
      <w:numFmt w:val="decimal"/>
      <w:suff w:val="nothing"/>
      <w:lvlText w:val="%1、"/>
      <w:lvlJc w:val="left"/>
    </w:lvl>
  </w:abstractNum>
  <w:num w:numId="1">
    <w:abstractNumId w:val="2"/>
  </w:num>
  <w:num w:numId="2">
    <w:abstractNumId w:val="3"/>
  </w:num>
  <w:num w:numId="3">
    <w:abstractNumId w:val="4"/>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I3OTM1YzVhZGJkMDg4M2VmNzE4MjFhMWY1MTlmNjkifQ=="/>
  </w:docVars>
  <w:rsids>
    <w:rsidRoot w:val="002D08E4"/>
    <w:rsid w:val="00144308"/>
    <w:rsid w:val="002D08E4"/>
    <w:rsid w:val="00307A2D"/>
    <w:rsid w:val="004939EA"/>
    <w:rsid w:val="00652B1E"/>
    <w:rsid w:val="006F2C00"/>
    <w:rsid w:val="007C48E5"/>
    <w:rsid w:val="008768E5"/>
    <w:rsid w:val="008C626E"/>
    <w:rsid w:val="009370A7"/>
    <w:rsid w:val="0094450A"/>
    <w:rsid w:val="00A71981"/>
    <w:rsid w:val="00B833BB"/>
    <w:rsid w:val="00E57052"/>
    <w:rsid w:val="00F20120"/>
    <w:rsid w:val="01100757"/>
    <w:rsid w:val="018D092B"/>
    <w:rsid w:val="02B96B57"/>
    <w:rsid w:val="03C41BE9"/>
    <w:rsid w:val="047C5B5E"/>
    <w:rsid w:val="049E7118"/>
    <w:rsid w:val="04C93403"/>
    <w:rsid w:val="04D73BE1"/>
    <w:rsid w:val="059744C4"/>
    <w:rsid w:val="07047B69"/>
    <w:rsid w:val="07531889"/>
    <w:rsid w:val="07872CF4"/>
    <w:rsid w:val="078C4864"/>
    <w:rsid w:val="08343FE6"/>
    <w:rsid w:val="09592BAB"/>
    <w:rsid w:val="09B23423"/>
    <w:rsid w:val="09DE6EEC"/>
    <w:rsid w:val="0A445780"/>
    <w:rsid w:val="0AF85A3E"/>
    <w:rsid w:val="0B842800"/>
    <w:rsid w:val="0BCE4C58"/>
    <w:rsid w:val="0C1D14E2"/>
    <w:rsid w:val="0D896FEC"/>
    <w:rsid w:val="0E967692"/>
    <w:rsid w:val="0EA72A89"/>
    <w:rsid w:val="0F026350"/>
    <w:rsid w:val="0F415A3C"/>
    <w:rsid w:val="0F5D65E0"/>
    <w:rsid w:val="0F7B6EB0"/>
    <w:rsid w:val="10223812"/>
    <w:rsid w:val="10374252"/>
    <w:rsid w:val="10BA6078"/>
    <w:rsid w:val="11442736"/>
    <w:rsid w:val="11785238"/>
    <w:rsid w:val="121029B4"/>
    <w:rsid w:val="157D6A20"/>
    <w:rsid w:val="16694575"/>
    <w:rsid w:val="168062FB"/>
    <w:rsid w:val="16BB2472"/>
    <w:rsid w:val="16E243F1"/>
    <w:rsid w:val="178A6AAD"/>
    <w:rsid w:val="193D64E6"/>
    <w:rsid w:val="194627E0"/>
    <w:rsid w:val="19BD5605"/>
    <w:rsid w:val="1A8301FC"/>
    <w:rsid w:val="1B9360E1"/>
    <w:rsid w:val="1BC91798"/>
    <w:rsid w:val="1CB75A34"/>
    <w:rsid w:val="1DC10231"/>
    <w:rsid w:val="1DEC3BE6"/>
    <w:rsid w:val="1F1117AF"/>
    <w:rsid w:val="1F47143A"/>
    <w:rsid w:val="1FC8337D"/>
    <w:rsid w:val="1FED3434"/>
    <w:rsid w:val="21E01C4D"/>
    <w:rsid w:val="224819C5"/>
    <w:rsid w:val="22A87600"/>
    <w:rsid w:val="248D50FB"/>
    <w:rsid w:val="24D5223D"/>
    <w:rsid w:val="25C7434F"/>
    <w:rsid w:val="26105B72"/>
    <w:rsid w:val="26F129D3"/>
    <w:rsid w:val="27595581"/>
    <w:rsid w:val="286E0C5E"/>
    <w:rsid w:val="289D3FFF"/>
    <w:rsid w:val="293A6D1D"/>
    <w:rsid w:val="294A0A02"/>
    <w:rsid w:val="294F7312"/>
    <w:rsid w:val="29A43C18"/>
    <w:rsid w:val="29CE370C"/>
    <w:rsid w:val="2A0D0CD4"/>
    <w:rsid w:val="2A62183F"/>
    <w:rsid w:val="2B072909"/>
    <w:rsid w:val="2B07684F"/>
    <w:rsid w:val="2BDB6C92"/>
    <w:rsid w:val="2C3737EA"/>
    <w:rsid w:val="2D2B24A7"/>
    <w:rsid w:val="2D4D6B57"/>
    <w:rsid w:val="2DCB35FD"/>
    <w:rsid w:val="2E1431EA"/>
    <w:rsid w:val="2F725A26"/>
    <w:rsid w:val="3024307D"/>
    <w:rsid w:val="305A5887"/>
    <w:rsid w:val="30847D29"/>
    <w:rsid w:val="313B40D5"/>
    <w:rsid w:val="316B4E5C"/>
    <w:rsid w:val="323C2AE1"/>
    <w:rsid w:val="32CE7BC6"/>
    <w:rsid w:val="32D918F3"/>
    <w:rsid w:val="32DD5DC8"/>
    <w:rsid w:val="330A4152"/>
    <w:rsid w:val="33152611"/>
    <w:rsid w:val="35D53075"/>
    <w:rsid w:val="35D81003"/>
    <w:rsid w:val="382E5A35"/>
    <w:rsid w:val="38863D65"/>
    <w:rsid w:val="39812068"/>
    <w:rsid w:val="39901220"/>
    <w:rsid w:val="39C50383"/>
    <w:rsid w:val="39DE6C11"/>
    <w:rsid w:val="3A14332F"/>
    <w:rsid w:val="3AB22C21"/>
    <w:rsid w:val="3AE22FD8"/>
    <w:rsid w:val="3B4221D5"/>
    <w:rsid w:val="3B473E40"/>
    <w:rsid w:val="3B8A6FAB"/>
    <w:rsid w:val="3C1073E0"/>
    <w:rsid w:val="3C1964D3"/>
    <w:rsid w:val="3D437302"/>
    <w:rsid w:val="3EDB5EDF"/>
    <w:rsid w:val="3EEC0C67"/>
    <w:rsid w:val="3F2F472D"/>
    <w:rsid w:val="40157FA7"/>
    <w:rsid w:val="405E445F"/>
    <w:rsid w:val="407676A1"/>
    <w:rsid w:val="407A7A39"/>
    <w:rsid w:val="409C3AF1"/>
    <w:rsid w:val="40BF64B1"/>
    <w:rsid w:val="41256204"/>
    <w:rsid w:val="4138529D"/>
    <w:rsid w:val="41A76F83"/>
    <w:rsid w:val="41C93837"/>
    <w:rsid w:val="41E74433"/>
    <w:rsid w:val="41F82122"/>
    <w:rsid w:val="42A271C9"/>
    <w:rsid w:val="430D239C"/>
    <w:rsid w:val="442B40A9"/>
    <w:rsid w:val="443E7BAD"/>
    <w:rsid w:val="44867280"/>
    <w:rsid w:val="44E76ECB"/>
    <w:rsid w:val="45AC6431"/>
    <w:rsid w:val="47415FD6"/>
    <w:rsid w:val="47791007"/>
    <w:rsid w:val="47B871F2"/>
    <w:rsid w:val="484051C6"/>
    <w:rsid w:val="4913256F"/>
    <w:rsid w:val="49D804CE"/>
    <w:rsid w:val="4A814771"/>
    <w:rsid w:val="4AF450EF"/>
    <w:rsid w:val="4B7E0A68"/>
    <w:rsid w:val="4BC63BCD"/>
    <w:rsid w:val="4BDB68A0"/>
    <w:rsid w:val="4C424575"/>
    <w:rsid w:val="4D6A6820"/>
    <w:rsid w:val="4D727030"/>
    <w:rsid w:val="4E2451EB"/>
    <w:rsid w:val="4EA3279F"/>
    <w:rsid w:val="4F2C14E0"/>
    <w:rsid w:val="4F3C63A9"/>
    <w:rsid w:val="4FD928FE"/>
    <w:rsid w:val="50616BAF"/>
    <w:rsid w:val="51A77AF7"/>
    <w:rsid w:val="52427F11"/>
    <w:rsid w:val="5284727D"/>
    <w:rsid w:val="52EA7586"/>
    <w:rsid w:val="52EB1288"/>
    <w:rsid w:val="536D190D"/>
    <w:rsid w:val="53975407"/>
    <w:rsid w:val="53C527F2"/>
    <w:rsid w:val="53DC4ACA"/>
    <w:rsid w:val="54F20081"/>
    <w:rsid w:val="55DD1191"/>
    <w:rsid w:val="56037E50"/>
    <w:rsid w:val="564457F2"/>
    <w:rsid w:val="565C3381"/>
    <w:rsid w:val="56886547"/>
    <w:rsid w:val="57124268"/>
    <w:rsid w:val="57257D9F"/>
    <w:rsid w:val="598336BB"/>
    <w:rsid w:val="59DE012E"/>
    <w:rsid w:val="5B2A5A8F"/>
    <w:rsid w:val="5B744D59"/>
    <w:rsid w:val="5BCF2FE2"/>
    <w:rsid w:val="5D856C88"/>
    <w:rsid w:val="5EF0764B"/>
    <w:rsid w:val="5F510EFA"/>
    <w:rsid w:val="5F6F563D"/>
    <w:rsid w:val="5F897733"/>
    <w:rsid w:val="5F9C5672"/>
    <w:rsid w:val="602F52E5"/>
    <w:rsid w:val="604368F8"/>
    <w:rsid w:val="607D35B5"/>
    <w:rsid w:val="60CF7C01"/>
    <w:rsid w:val="621301DB"/>
    <w:rsid w:val="62237F83"/>
    <w:rsid w:val="62E6666A"/>
    <w:rsid w:val="63B71190"/>
    <w:rsid w:val="6495361A"/>
    <w:rsid w:val="64984466"/>
    <w:rsid w:val="6514514A"/>
    <w:rsid w:val="666B6974"/>
    <w:rsid w:val="67085C0C"/>
    <w:rsid w:val="672F29F4"/>
    <w:rsid w:val="676F7C41"/>
    <w:rsid w:val="67F729B3"/>
    <w:rsid w:val="692E23BD"/>
    <w:rsid w:val="695E6630"/>
    <w:rsid w:val="6A62571B"/>
    <w:rsid w:val="6AA716B4"/>
    <w:rsid w:val="6C5325AA"/>
    <w:rsid w:val="6C651BA3"/>
    <w:rsid w:val="6C822401"/>
    <w:rsid w:val="6CDC6571"/>
    <w:rsid w:val="6D1F1BFD"/>
    <w:rsid w:val="6D404A8D"/>
    <w:rsid w:val="6D835192"/>
    <w:rsid w:val="6F280B85"/>
    <w:rsid w:val="6FB51EA7"/>
    <w:rsid w:val="6FC44842"/>
    <w:rsid w:val="6FE0396A"/>
    <w:rsid w:val="704D7725"/>
    <w:rsid w:val="70B14C84"/>
    <w:rsid w:val="70FD0C7C"/>
    <w:rsid w:val="71D27B9F"/>
    <w:rsid w:val="7259793A"/>
    <w:rsid w:val="72673033"/>
    <w:rsid w:val="73661B15"/>
    <w:rsid w:val="73C250EA"/>
    <w:rsid w:val="753C282F"/>
    <w:rsid w:val="761206BD"/>
    <w:rsid w:val="765C234C"/>
    <w:rsid w:val="766C414D"/>
    <w:rsid w:val="77AE609E"/>
    <w:rsid w:val="79000EC9"/>
    <w:rsid w:val="7A3911E4"/>
    <w:rsid w:val="7A4A0D96"/>
    <w:rsid w:val="7A4B18DB"/>
    <w:rsid w:val="7AF512C9"/>
    <w:rsid w:val="7AF96719"/>
    <w:rsid w:val="7B1E64CB"/>
    <w:rsid w:val="7B98048B"/>
    <w:rsid w:val="7BD7021A"/>
    <w:rsid w:val="7BE40BE1"/>
    <w:rsid w:val="7C136C51"/>
    <w:rsid w:val="7C9C0AF5"/>
    <w:rsid w:val="7D541F9B"/>
    <w:rsid w:val="7E3233C8"/>
    <w:rsid w:val="7E9A40AA"/>
    <w:rsid w:val="7F4E7D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69A0938F"/>
  <w15:docId w15:val="{DE402E73-4707-45C1-9AA1-6E991D16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831</Words>
  <Characters>4737</Characters>
  <Application>Microsoft Office Word</Application>
  <DocSecurity>0</DocSecurity>
  <Lines>39</Lines>
  <Paragraphs>11</Paragraphs>
  <ScaleCrop>false</ScaleCrop>
  <Company/>
  <LinksUpToDate>false</LinksUpToDate>
  <CharactersWithSpaces>5557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Administrator</cp:lastModifiedBy>
  <cp:revision>2</cp:revision>
  <cp:lastPrinted>2016-10-07T04:25:00Z</cp:lastPrinted>
  <dcterms:created xsi:type="dcterms:W3CDTF">2023-07-24T07:35:00Z</dcterms:created>
  <dcterms:modified xsi:type="dcterms:W3CDTF">2023-07-24T07:35:00Z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5157EEC62BD54EB9B59CAE3C50FBD021</vt:lpwstr>
  </property>
</Properties>
</file>