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6CE66">
      <w:pPr>
        <w:pStyle w:val="2"/>
        <w:jc w:val="center"/>
        <w:outlineLvl w:val="0"/>
        <w:rPr>
          <w:rFonts w:hint="eastAsia" w:ascii="微软雅黑" w:hAnsi="微软雅黑" w:eastAsia="微软雅黑" w:cs="微软雅黑"/>
          <w:b w:val="0"/>
          <w:sz w:val="30"/>
        </w:rPr>
      </w:pPr>
      <w:bookmarkStart w:id="5" w:name="_GoBack"/>
      <w:bookmarkStart w:id="0" w:name="_Toc31196"/>
      <w:bookmarkStart w:id="1" w:name="_Toc5485"/>
      <w:bookmarkStart w:id="2" w:name="_Toc12840"/>
      <w:bookmarkStart w:id="3" w:name="_Toc4578"/>
      <w:bookmarkStart w:id="4" w:name="_Toc31214"/>
      <w:r>
        <w:rPr>
          <w:rFonts w:hint="eastAsia" w:ascii="微软雅黑" w:hAnsi="微软雅黑" w:eastAsia="微软雅黑" w:cs="微软雅黑"/>
          <w:b w:val="0"/>
          <w:sz w:val="30"/>
        </w:rPr>
        <w:t>KDNX-20</w:t>
      </w:r>
      <w:bookmarkEnd w:id="5"/>
      <w:r>
        <w:rPr>
          <w:rFonts w:hint="eastAsia" w:ascii="微软雅黑" w:hAnsi="微软雅黑" w:eastAsia="微软雅黑" w:cs="微软雅黑"/>
          <w:b w:val="0"/>
          <w:sz w:val="30"/>
        </w:rPr>
        <w:t>型消解炉</w:t>
      </w:r>
      <w:bookmarkEnd w:id="0"/>
      <w:bookmarkEnd w:id="1"/>
      <w:bookmarkEnd w:id="2"/>
      <w:bookmarkEnd w:id="3"/>
      <w:bookmarkEnd w:id="4"/>
    </w:p>
    <w:p w14:paraId="4DD9F4FB">
      <w:pPr>
        <w:jc w:val="both"/>
        <w:rPr>
          <w:rFonts w:hint="eastAsia" w:ascii="微软雅黑" w:hAnsi="微软雅黑" w:eastAsia="微软雅黑" w:cs="微软雅黑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5402"/>
        <w:gridCol w:w="1658"/>
      </w:tblGrid>
      <w:tr w14:paraId="7CD0A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6" w:type="pct"/>
            <w:noWrap w:val="0"/>
            <w:vAlign w:val="center"/>
          </w:tcPr>
          <w:p w14:paraId="2B9A3C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170" w:type="pct"/>
            <w:noWrap w:val="0"/>
            <w:vAlign w:val="center"/>
          </w:tcPr>
          <w:p w14:paraId="5DF538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noWrap w:val="0"/>
            <w:vAlign w:val="center"/>
          </w:tcPr>
          <w:p w14:paraId="69E93A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1E70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56" w:type="pct"/>
            <w:noWrap w:val="0"/>
            <w:vAlign w:val="center"/>
          </w:tcPr>
          <w:p w14:paraId="67DEDA2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3170" w:type="pct"/>
            <w:noWrap w:val="0"/>
            <w:vAlign w:val="center"/>
          </w:tcPr>
          <w:p w14:paraId="0BC85A0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KDNX-20主机（a010000000061）</w:t>
            </w:r>
          </w:p>
        </w:tc>
        <w:tc>
          <w:tcPr>
            <w:tcW w:w="973" w:type="pct"/>
            <w:noWrap w:val="0"/>
            <w:vAlign w:val="center"/>
          </w:tcPr>
          <w:p w14:paraId="207A79C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1台</w:t>
            </w:r>
          </w:p>
        </w:tc>
      </w:tr>
      <w:tr w14:paraId="29A92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56" w:type="pct"/>
            <w:noWrap w:val="0"/>
            <w:vAlign w:val="center"/>
          </w:tcPr>
          <w:p w14:paraId="070269C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3170" w:type="pct"/>
            <w:noWrap w:val="0"/>
            <w:vAlign w:val="center"/>
          </w:tcPr>
          <w:p w14:paraId="1FF460E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试管架（205000000001196）</w:t>
            </w:r>
          </w:p>
        </w:tc>
        <w:tc>
          <w:tcPr>
            <w:tcW w:w="973" w:type="pct"/>
            <w:noWrap w:val="0"/>
            <w:vAlign w:val="center"/>
          </w:tcPr>
          <w:p w14:paraId="67EA195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1个</w:t>
            </w:r>
          </w:p>
        </w:tc>
      </w:tr>
      <w:tr w14:paraId="1B7DB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56" w:type="pct"/>
            <w:noWrap w:val="0"/>
            <w:vAlign w:val="center"/>
          </w:tcPr>
          <w:p w14:paraId="44BF765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</w:p>
        </w:tc>
        <w:tc>
          <w:tcPr>
            <w:tcW w:w="3170" w:type="pct"/>
            <w:noWrap w:val="0"/>
            <w:vAlign w:val="center"/>
          </w:tcPr>
          <w:p w14:paraId="17F1F2F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消化管（203010000000100）</w:t>
            </w:r>
          </w:p>
        </w:tc>
        <w:tc>
          <w:tcPr>
            <w:tcW w:w="973" w:type="pct"/>
            <w:noWrap w:val="0"/>
            <w:vAlign w:val="center"/>
          </w:tcPr>
          <w:p w14:paraId="335AA81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10只</w:t>
            </w:r>
          </w:p>
        </w:tc>
      </w:tr>
      <w:tr w14:paraId="4A9A7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56" w:type="pct"/>
            <w:noWrap w:val="0"/>
            <w:vAlign w:val="center"/>
          </w:tcPr>
          <w:p w14:paraId="53C84A1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</w:p>
        </w:tc>
        <w:tc>
          <w:tcPr>
            <w:tcW w:w="3170" w:type="pct"/>
            <w:noWrap w:val="0"/>
            <w:vAlign w:val="center"/>
          </w:tcPr>
          <w:p w14:paraId="628F2CE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25A陶瓷保险管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（103020000000018）</w:t>
            </w:r>
          </w:p>
        </w:tc>
        <w:tc>
          <w:tcPr>
            <w:tcW w:w="973" w:type="pct"/>
            <w:noWrap w:val="0"/>
            <w:vAlign w:val="center"/>
          </w:tcPr>
          <w:p w14:paraId="59BA311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1个</w:t>
            </w:r>
          </w:p>
        </w:tc>
      </w:tr>
      <w:tr w14:paraId="1F9E9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56" w:type="pct"/>
            <w:noWrap w:val="0"/>
            <w:vAlign w:val="center"/>
          </w:tcPr>
          <w:p w14:paraId="0AA21A1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</w:t>
            </w:r>
          </w:p>
        </w:tc>
        <w:tc>
          <w:tcPr>
            <w:tcW w:w="3170" w:type="pct"/>
            <w:noWrap w:val="0"/>
            <w:vAlign w:val="center"/>
          </w:tcPr>
          <w:p w14:paraId="2729E09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说明书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</w:rPr>
              <w:t>804010000000139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）</w:t>
            </w:r>
          </w:p>
        </w:tc>
        <w:tc>
          <w:tcPr>
            <w:tcW w:w="973" w:type="pct"/>
            <w:noWrap w:val="0"/>
            <w:vAlign w:val="center"/>
          </w:tcPr>
          <w:p w14:paraId="053B558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  <w:tr w14:paraId="6997E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56" w:type="pct"/>
            <w:noWrap w:val="0"/>
            <w:vAlign w:val="center"/>
          </w:tcPr>
          <w:p w14:paraId="08F52F0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</w:t>
            </w:r>
          </w:p>
        </w:tc>
        <w:tc>
          <w:tcPr>
            <w:tcW w:w="3170" w:type="pct"/>
            <w:noWrap w:val="0"/>
            <w:vAlign w:val="center"/>
          </w:tcPr>
          <w:p w14:paraId="065F7EF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装箱清单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（DOC0600006007）</w:t>
            </w:r>
          </w:p>
        </w:tc>
        <w:tc>
          <w:tcPr>
            <w:tcW w:w="973" w:type="pct"/>
            <w:noWrap w:val="0"/>
            <w:vAlign w:val="center"/>
          </w:tcPr>
          <w:p w14:paraId="0CED8AE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  <w:tr w14:paraId="02A56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56" w:type="pct"/>
            <w:noWrap w:val="0"/>
            <w:vAlign w:val="center"/>
          </w:tcPr>
          <w:p w14:paraId="3B3DDE3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7</w:t>
            </w:r>
          </w:p>
        </w:tc>
        <w:tc>
          <w:tcPr>
            <w:tcW w:w="3170" w:type="pct"/>
            <w:noWrap w:val="0"/>
            <w:vAlign w:val="center"/>
          </w:tcPr>
          <w:p w14:paraId="25D5DA9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合格证</w:t>
            </w:r>
          </w:p>
        </w:tc>
        <w:tc>
          <w:tcPr>
            <w:tcW w:w="973" w:type="pct"/>
            <w:noWrap w:val="0"/>
            <w:vAlign w:val="center"/>
          </w:tcPr>
          <w:p w14:paraId="3BB042A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</w:tbl>
    <w:p w14:paraId="06D0AA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F16DD1"/>
    <w:rsid w:val="6DF16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2024-12-20T07:01:00Z</dcterms:created>
  <dc:creator>沙鹰商务</dc:creator>
  <cp:lastModifiedBy>沙鹰商务</cp:lastModifiedBy>
  <dcterms:modified xsi:type="dcterms:W3CDTF">2024-12-20T07:01:32Z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B7CBD78D27A04C12B7884115EECA76F3_11</vt:lpwstr>
  </property>
</Properties>
</file>