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9C4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370"/>
      <w:bookmarkStart w:id="1" w:name="_Toc13062"/>
      <w:bookmarkStart w:id="2" w:name="_Toc21904"/>
      <w:r>
        <w:rPr>
          <w:rFonts w:hint="eastAsia" w:ascii="微软雅黑" w:hAnsi="微软雅黑" w:eastAsia="微软雅黑" w:cs="微软雅黑"/>
          <w:b w:val="0"/>
          <w:sz w:val="30"/>
        </w:rPr>
        <w:t>DGB-423型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便携式</w:t>
      </w:r>
      <w:r>
        <w:rPr>
          <w:rFonts w:hint="eastAsia" w:ascii="微软雅黑" w:hAnsi="微软雅黑" w:eastAsia="微软雅黑" w:cs="微软雅黑"/>
          <w:b w:val="0"/>
          <w:sz w:val="30"/>
        </w:rPr>
        <w:t>水质分析仪</w:t>
      </w:r>
      <w:bookmarkEnd w:id="0"/>
      <w:bookmarkEnd w:id="1"/>
      <w:bookmarkEnd w:id="2"/>
    </w:p>
    <w:tbl>
      <w:tblPr>
        <w:tblStyle w:val="3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6164"/>
        <w:gridCol w:w="1168"/>
      </w:tblGrid>
      <w:tr w14:paraId="5CAFF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196" w:type="dxa"/>
            <w:shd w:val="clear" w:color="auto" w:fill="auto"/>
          </w:tcPr>
          <w:p w14:paraId="5CB8B5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164" w:type="dxa"/>
            <w:shd w:val="clear" w:color="auto" w:fill="auto"/>
          </w:tcPr>
          <w:p w14:paraId="676ABB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168" w:type="dxa"/>
            <w:shd w:val="clear" w:color="auto" w:fill="auto"/>
          </w:tcPr>
          <w:p w14:paraId="566504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9B31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96" w:type="dxa"/>
            <w:shd w:val="clear" w:color="auto" w:fill="auto"/>
            <w:vAlign w:val="center"/>
          </w:tcPr>
          <w:p w14:paraId="762838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4FAE48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6CA8F9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0E9B41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6E3255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20CE5B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611307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76D378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6B3325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10A7EC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11BB4FB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461673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3E4F1E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6164" w:type="dxa"/>
            <w:shd w:val="clear" w:color="auto" w:fill="auto"/>
            <w:vAlign w:val="center"/>
          </w:tcPr>
          <w:p w14:paraId="1EC80D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DGB-423型便携式水质分析仪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7C5C71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5号碱性电池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226765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USB通讯连线</w:t>
            </w:r>
          </w:p>
          <w:p w14:paraId="1BB78D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200μL~1000μL移液枪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59BFD6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消解比色管（消解温度150℃）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060B4F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1.0mL枪头   （100只）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584BA3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USB电源（5V）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7809A3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 USB转DB25公头打印线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6D86A8AC">
            <w:pPr>
              <w:pStyle w:val="5"/>
              <w:bidi w:val="0"/>
              <w:rPr>
                <w:rFonts w:hint="default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50ml玻璃瓶（带刻度）</w:t>
            </w:r>
          </w:p>
          <w:p w14:paraId="2EF262FC">
            <w:pPr>
              <w:pStyle w:val="5"/>
              <w:bidi w:val="0"/>
              <w:rPr>
                <w:rFonts w:hint="default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25ml玻璃瓶（带刻度）</w:t>
            </w:r>
          </w:p>
          <w:p w14:paraId="7D7C33FF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REX DC2.0雷磁数据采集软件</w:t>
            </w:r>
          </w:p>
          <w:p w14:paraId="2A74DF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合格证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7D3CA5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DGB-423产品使用说明书</w:t>
            </w:r>
          </w:p>
        </w:tc>
        <w:tc>
          <w:tcPr>
            <w:tcW w:w="1168" w:type="dxa"/>
            <w:shd w:val="clear" w:color="auto" w:fill="auto"/>
            <w:vAlign w:val="center"/>
          </w:tcPr>
          <w:p w14:paraId="129A59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341725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  <w:p w14:paraId="50EE40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BF88A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  <w:p w14:paraId="385E50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7只</w:t>
            </w:r>
          </w:p>
          <w:p w14:paraId="6364C6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  <w:p w14:paraId="3287B5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5E8ECC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07156F7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4只</w:t>
            </w:r>
          </w:p>
          <w:p w14:paraId="1C0D64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只</w:t>
            </w:r>
          </w:p>
          <w:p w14:paraId="783D7CF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盘</w:t>
            </w:r>
            <w:bookmarkStart w:id="3" w:name="_GoBack"/>
            <w:bookmarkEnd w:id="3"/>
          </w:p>
          <w:p w14:paraId="341FC3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73851F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46C3C9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E1824"/>
    <w:rsid w:val="28CE1824"/>
    <w:rsid w:val="4A51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210</Characters>
  <Lines>0</Lines>
  <Paragraphs>0</Paragraphs>
  <TotalTime>2</TotalTime>
  <ScaleCrop>false</ScaleCrop>
  <LinksUpToDate>false</LinksUpToDate>
  <CharactersWithSpaces>229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2024-12-19T08:44:00Z</dcterms:created>
  <dc:creator>沙鹰商务</dc:creator>
  <cp:lastModifiedBy>沙鹰皖宁王彦茹18019215792</cp:lastModifiedBy>
  <dcterms:modified xsi:type="dcterms:W3CDTF">2025-07-08T07:19:23Z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115B1B0C2C674D8CADE113683A7A4F78_11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